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A" w:rsidRPr="00C85786" w:rsidRDefault="00881F1A" w:rsidP="00867F63">
      <w:pPr>
        <w:pStyle w:val="Title"/>
        <w:spacing w:before="240" w:after="240"/>
        <w:jc w:val="left"/>
        <w:rPr>
          <w:b/>
          <w:caps/>
          <w:sz w:val="24"/>
          <w:lang w:val="en-US"/>
        </w:rPr>
      </w:pPr>
      <w:r w:rsidRPr="00C85786">
        <w:rPr>
          <w:b/>
          <w:caps/>
          <w:sz w:val="24"/>
          <w:lang w:val="en-US"/>
        </w:rPr>
        <w:t xml:space="preserve">COBALT-CATALYZED </w:t>
      </w:r>
      <w:proofErr w:type="gramStart"/>
      <w:r w:rsidRPr="00C85786">
        <w:rPr>
          <w:b/>
          <w:caps/>
          <w:sz w:val="24"/>
          <w:lang w:val="en-US"/>
        </w:rPr>
        <w:t>C(</w:t>
      </w:r>
      <w:proofErr w:type="gramEnd"/>
      <w:r w:rsidRPr="00C85786">
        <w:rPr>
          <w:b/>
          <w:sz w:val="24"/>
          <w:lang w:val="en-US"/>
        </w:rPr>
        <w:t>sp</w:t>
      </w:r>
      <w:r w:rsidRPr="00C85786">
        <w:rPr>
          <w:b/>
          <w:sz w:val="24"/>
          <w:vertAlign w:val="superscript"/>
          <w:lang w:val="en-US"/>
        </w:rPr>
        <w:t>2</w:t>
      </w:r>
      <w:r w:rsidR="007A23A1" w:rsidRPr="00C85786">
        <w:rPr>
          <w:b/>
          <w:sz w:val="24"/>
          <w:lang w:val="en-US"/>
        </w:rPr>
        <w:t>)-H BOND ALLYLAT</w:t>
      </w:r>
      <w:r w:rsidR="000972EE" w:rsidRPr="00C85786">
        <w:rPr>
          <w:b/>
          <w:sz w:val="24"/>
          <w:lang w:val="en-US"/>
        </w:rPr>
        <w:t>ION</w:t>
      </w:r>
    </w:p>
    <w:p w:rsidR="006B3147" w:rsidRPr="00C85786" w:rsidRDefault="00881F1A" w:rsidP="00867F63">
      <w:pPr>
        <w:pStyle w:val="Title"/>
        <w:spacing w:before="240" w:after="240"/>
        <w:jc w:val="left"/>
        <w:rPr>
          <w:b/>
          <w:sz w:val="24"/>
          <w:lang w:val="en-US"/>
        </w:rPr>
      </w:pPr>
      <w:r w:rsidRPr="00C85786">
        <w:rPr>
          <w:b/>
          <w:caps/>
          <w:sz w:val="24"/>
          <w:lang w:val="en-US"/>
        </w:rPr>
        <w:t xml:space="preserve">KOBALTA KATALIZĒTA </w:t>
      </w:r>
      <w:proofErr w:type="gramStart"/>
      <w:r w:rsidRPr="00C85786">
        <w:rPr>
          <w:b/>
          <w:caps/>
          <w:sz w:val="24"/>
          <w:lang w:val="en-US"/>
        </w:rPr>
        <w:t>c</w:t>
      </w:r>
      <w:r w:rsidRPr="00C85786">
        <w:rPr>
          <w:b/>
          <w:sz w:val="24"/>
          <w:lang w:val="en-US"/>
        </w:rPr>
        <w:t>(</w:t>
      </w:r>
      <w:proofErr w:type="gramEnd"/>
      <w:r w:rsidRPr="00C85786">
        <w:rPr>
          <w:b/>
          <w:sz w:val="24"/>
          <w:lang w:val="en-US"/>
        </w:rPr>
        <w:t>sp</w:t>
      </w:r>
      <w:r w:rsidRPr="00C85786">
        <w:rPr>
          <w:b/>
          <w:sz w:val="24"/>
          <w:vertAlign w:val="superscript"/>
          <w:lang w:val="en-US"/>
        </w:rPr>
        <w:t>2</w:t>
      </w:r>
      <w:r w:rsidRPr="00C85786">
        <w:rPr>
          <w:b/>
          <w:sz w:val="24"/>
          <w:lang w:val="en-US"/>
        </w:rPr>
        <w:t xml:space="preserve">)-H SAITES </w:t>
      </w:r>
      <w:r w:rsidR="000972EE" w:rsidRPr="00C85786">
        <w:rPr>
          <w:b/>
          <w:sz w:val="24"/>
          <w:lang w:val="en-US"/>
        </w:rPr>
        <w:t>ALILĒŠANA</w:t>
      </w:r>
      <w:r w:rsidRPr="00C85786">
        <w:rPr>
          <w:b/>
          <w:sz w:val="24"/>
          <w:lang w:val="en-US"/>
        </w:rPr>
        <w:t xml:space="preserve"> </w:t>
      </w:r>
    </w:p>
    <w:p w:rsidR="00C85786" w:rsidRPr="00C85786" w:rsidRDefault="00C85786" w:rsidP="00C85786">
      <w:pPr>
        <w:rPr>
          <w:b/>
          <w:sz w:val="24"/>
          <w:szCs w:val="28"/>
        </w:rPr>
      </w:pPr>
      <w:r w:rsidRPr="00C85786">
        <w:rPr>
          <w:b/>
          <w:sz w:val="24"/>
          <w:szCs w:val="28"/>
        </w:rPr>
        <w:t xml:space="preserve">B. Sc. Chem. </w:t>
      </w:r>
      <w:proofErr w:type="spellStart"/>
      <w:r w:rsidRPr="00C85786">
        <w:rPr>
          <w:b/>
          <w:sz w:val="24"/>
          <w:szCs w:val="28"/>
        </w:rPr>
        <w:t>Emīls</w:t>
      </w:r>
      <w:proofErr w:type="spellEnd"/>
      <w:r w:rsidRPr="00C85786">
        <w:rPr>
          <w:b/>
          <w:sz w:val="24"/>
          <w:szCs w:val="28"/>
        </w:rPr>
        <w:t xml:space="preserve"> Edgars Bašēns</w:t>
      </w:r>
      <w:r w:rsidRPr="00C85786">
        <w:rPr>
          <w:b/>
          <w:sz w:val="24"/>
          <w:szCs w:val="28"/>
          <w:vertAlign w:val="superscript"/>
        </w:rPr>
        <w:t>1</w:t>
      </w:r>
      <w:r w:rsidRPr="00C85786">
        <w:rPr>
          <w:b/>
          <w:sz w:val="24"/>
          <w:szCs w:val="28"/>
        </w:rPr>
        <w:t>*</w:t>
      </w:r>
    </w:p>
    <w:p w:rsidR="009E33AA" w:rsidRPr="00881F1A" w:rsidRDefault="00881F1A" w:rsidP="00867F63">
      <w:pPr>
        <w:pStyle w:val="Footer"/>
        <w:spacing w:before="120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Latvian Institute of Organic Synthesis, </w:t>
      </w:r>
      <w:proofErr w:type="spellStart"/>
      <w:r>
        <w:rPr>
          <w:i/>
          <w:sz w:val="24"/>
        </w:rPr>
        <w:t>Aizkraukles</w:t>
      </w:r>
      <w:proofErr w:type="spellEnd"/>
      <w:r>
        <w:rPr>
          <w:i/>
          <w:sz w:val="24"/>
        </w:rPr>
        <w:t xml:space="preserve"> 21, LV-1006, Riga, Latvia</w:t>
      </w:r>
    </w:p>
    <w:p w:rsidR="00C1716B" w:rsidRPr="00881F1A" w:rsidRDefault="00320911" w:rsidP="00881F1A">
      <w:pPr>
        <w:pStyle w:val="Footer"/>
        <w:spacing w:after="360"/>
        <w:rPr>
          <w:sz w:val="24"/>
        </w:rPr>
      </w:pPr>
      <w:r w:rsidRPr="006B3147">
        <w:rPr>
          <w:i/>
          <w:snapToGrid w:val="0"/>
          <w:sz w:val="24"/>
        </w:rPr>
        <w:t>e-</w:t>
      </w:r>
      <w:r w:rsidR="00C1716B" w:rsidRPr="006B3147">
        <w:rPr>
          <w:i/>
          <w:snapToGrid w:val="0"/>
          <w:sz w:val="24"/>
        </w:rPr>
        <w:t>mail</w:t>
      </w:r>
      <w:r w:rsidRPr="006B3147">
        <w:rPr>
          <w:i/>
          <w:snapToGrid w:val="0"/>
          <w:sz w:val="24"/>
        </w:rPr>
        <w:t xml:space="preserve">: </w:t>
      </w:r>
      <w:r w:rsidR="00E969A2">
        <w:rPr>
          <w:i/>
          <w:snapToGrid w:val="0"/>
          <w:sz w:val="24"/>
        </w:rPr>
        <w:t>emils.edgars.basens</w:t>
      </w:r>
      <w:r w:rsidR="00881F1A">
        <w:rPr>
          <w:i/>
          <w:snapToGrid w:val="0"/>
          <w:sz w:val="24"/>
        </w:rPr>
        <w:t>@osi.lv</w:t>
      </w:r>
    </w:p>
    <w:p w:rsidR="008B1A6F" w:rsidRPr="00461626" w:rsidRDefault="00EB0F82" w:rsidP="00461626">
      <w:pPr>
        <w:contextualSpacing/>
        <w:jc w:val="both"/>
        <w:rPr>
          <w:sz w:val="22"/>
          <w:lang w:val="en-GB"/>
        </w:rPr>
      </w:pPr>
      <w:r>
        <w:rPr>
          <w:sz w:val="24"/>
          <w:szCs w:val="24"/>
        </w:rPr>
        <w:tab/>
      </w:r>
      <w:r w:rsidR="00DB3F7A">
        <w:rPr>
          <w:sz w:val="24"/>
          <w:szCs w:val="24"/>
        </w:rPr>
        <w:t>In</w:t>
      </w:r>
      <w:r w:rsidR="005E482C">
        <w:rPr>
          <w:sz w:val="24"/>
          <w:szCs w:val="24"/>
        </w:rPr>
        <w:t xml:space="preserve"> the last </w:t>
      </w:r>
      <w:r w:rsidR="00DB3F7A">
        <w:rPr>
          <w:sz w:val="24"/>
          <w:szCs w:val="24"/>
        </w:rPr>
        <w:t xml:space="preserve">couple of </w:t>
      </w:r>
      <w:r w:rsidR="005E482C">
        <w:rPr>
          <w:sz w:val="24"/>
          <w:szCs w:val="24"/>
        </w:rPr>
        <w:t>decade</w:t>
      </w:r>
      <w:r w:rsidR="00DB3F7A">
        <w:rPr>
          <w:sz w:val="24"/>
          <w:szCs w:val="24"/>
        </w:rPr>
        <w:t>s</w:t>
      </w:r>
      <w:r w:rsidR="005E482C">
        <w:rPr>
          <w:sz w:val="24"/>
          <w:szCs w:val="24"/>
        </w:rPr>
        <w:t xml:space="preserve">, high-valent cobalt catalysis has </w:t>
      </w:r>
      <w:r w:rsidR="00976D8E">
        <w:rPr>
          <w:sz w:val="24"/>
          <w:szCs w:val="24"/>
        </w:rPr>
        <w:t>been used</w:t>
      </w:r>
      <w:r w:rsidR="005E482C">
        <w:rPr>
          <w:sz w:val="24"/>
          <w:szCs w:val="24"/>
        </w:rPr>
        <w:t xml:space="preserve"> as a valuable tool for C-H </w:t>
      </w:r>
      <w:r w:rsidR="00A64DC0">
        <w:rPr>
          <w:sz w:val="24"/>
          <w:szCs w:val="24"/>
        </w:rPr>
        <w:t xml:space="preserve">bond </w:t>
      </w:r>
      <w:r w:rsidR="005E482C">
        <w:rPr>
          <w:sz w:val="24"/>
          <w:szCs w:val="24"/>
        </w:rPr>
        <w:t>activation and functionalization.</w:t>
      </w:r>
      <w:r w:rsidR="005E482C">
        <w:rPr>
          <w:sz w:val="24"/>
          <w:szCs w:val="24"/>
          <w:vertAlign w:val="superscript"/>
        </w:rPr>
        <w:t>1</w:t>
      </w:r>
      <w:r w:rsidR="005E482C">
        <w:rPr>
          <w:sz w:val="24"/>
          <w:szCs w:val="24"/>
        </w:rPr>
        <w:t xml:space="preserve"> </w:t>
      </w:r>
      <w:r w:rsidR="00275F57">
        <w:rPr>
          <w:sz w:val="24"/>
          <w:szCs w:val="24"/>
        </w:rPr>
        <w:t xml:space="preserve">The </w:t>
      </w:r>
      <w:r w:rsidR="00A64DC0">
        <w:rPr>
          <w:sz w:val="24"/>
          <w:szCs w:val="24"/>
        </w:rPr>
        <w:t xml:space="preserve">use of </w:t>
      </w:r>
      <w:proofErr w:type="gramStart"/>
      <w:r w:rsidR="00A64DC0">
        <w:rPr>
          <w:sz w:val="24"/>
          <w:szCs w:val="24"/>
        </w:rPr>
        <w:t>cobalt</w:t>
      </w:r>
      <w:r w:rsidR="00275F57">
        <w:rPr>
          <w:sz w:val="24"/>
          <w:szCs w:val="24"/>
        </w:rPr>
        <w:t>(</w:t>
      </w:r>
      <w:proofErr w:type="gramEnd"/>
      <w:r w:rsidR="00275F57">
        <w:rPr>
          <w:sz w:val="24"/>
          <w:szCs w:val="24"/>
        </w:rPr>
        <w:t>II) salt catalysts in combination with bidentate directing groups has proven to be an effective strategy for various C-H bond transformations.</w:t>
      </w:r>
      <w:r w:rsidR="00275F57">
        <w:rPr>
          <w:sz w:val="24"/>
          <w:szCs w:val="24"/>
          <w:vertAlign w:val="superscript"/>
        </w:rPr>
        <w:t>2</w:t>
      </w:r>
      <w:r w:rsidR="008B1A6F">
        <w:rPr>
          <w:sz w:val="24"/>
          <w:szCs w:val="24"/>
          <w:vertAlign w:val="superscript"/>
        </w:rPr>
        <w:t>,3</w:t>
      </w:r>
      <w:r w:rsidR="00275F57">
        <w:rPr>
          <w:sz w:val="24"/>
          <w:szCs w:val="24"/>
        </w:rPr>
        <w:t xml:space="preserve"> </w:t>
      </w:r>
      <w:r w:rsidR="008B1A6F">
        <w:rPr>
          <w:sz w:val="24"/>
          <w:szCs w:val="24"/>
        </w:rPr>
        <w:t>With</w:t>
      </w:r>
      <w:r w:rsidR="00275F57">
        <w:rPr>
          <w:sz w:val="24"/>
          <w:szCs w:val="24"/>
        </w:rPr>
        <w:t xml:space="preserve"> cobalt </w:t>
      </w:r>
      <w:r w:rsidR="008B1A6F">
        <w:rPr>
          <w:sz w:val="24"/>
          <w:szCs w:val="24"/>
        </w:rPr>
        <w:t>being</w:t>
      </w:r>
      <w:r w:rsidR="00982DD2">
        <w:rPr>
          <w:sz w:val="24"/>
          <w:szCs w:val="24"/>
        </w:rPr>
        <w:t xml:space="preserve"> less expensive </w:t>
      </w:r>
      <w:r w:rsidR="00275F57">
        <w:rPr>
          <w:sz w:val="24"/>
          <w:szCs w:val="24"/>
        </w:rPr>
        <w:t>alternative to noble metals</w:t>
      </w:r>
      <w:r w:rsidR="00785661">
        <w:rPr>
          <w:sz w:val="24"/>
          <w:szCs w:val="24"/>
        </w:rPr>
        <w:t>,</w:t>
      </w:r>
      <w:r w:rsidR="008B1A6F">
        <w:rPr>
          <w:sz w:val="24"/>
          <w:szCs w:val="24"/>
        </w:rPr>
        <w:t xml:space="preserve"> it</w:t>
      </w:r>
      <w:r w:rsidR="00785661">
        <w:rPr>
          <w:sz w:val="24"/>
          <w:szCs w:val="24"/>
        </w:rPr>
        <w:t xml:space="preserve"> also </w:t>
      </w:r>
      <w:r w:rsidR="00982DD2">
        <w:rPr>
          <w:sz w:val="24"/>
          <w:szCs w:val="24"/>
        </w:rPr>
        <w:t>displays</w:t>
      </w:r>
      <w:r w:rsidR="00785661">
        <w:rPr>
          <w:sz w:val="24"/>
          <w:szCs w:val="24"/>
        </w:rPr>
        <w:t xml:space="preserve"> </w:t>
      </w:r>
      <w:r w:rsidR="00A64DC0">
        <w:rPr>
          <w:sz w:val="24"/>
          <w:szCs w:val="24"/>
        </w:rPr>
        <w:t>unique</w:t>
      </w:r>
      <w:r w:rsidR="00785661">
        <w:rPr>
          <w:sz w:val="24"/>
          <w:szCs w:val="24"/>
        </w:rPr>
        <w:t xml:space="preserve"> reactivity and regioselectivity.</w:t>
      </w:r>
      <w:r w:rsidR="008B1A6F">
        <w:rPr>
          <w:sz w:val="24"/>
          <w:szCs w:val="24"/>
          <w:vertAlign w:val="superscript"/>
        </w:rPr>
        <w:t>4</w:t>
      </w:r>
    </w:p>
    <w:p w:rsidR="008B1A6F" w:rsidRDefault="00031017" w:rsidP="009E22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Allyl</w:t>
      </w:r>
      <w:proofErr w:type="spellEnd"/>
      <w:r>
        <w:rPr>
          <w:sz w:val="24"/>
          <w:szCs w:val="24"/>
        </w:rPr>
        <w:t xml:space="preserve">- functional groups are important in organic </w:t>
      </w:r>
      <w:r w:rsidR="00A64DC0">
        <w:rPr>
          <w:sz w:val="24"/>
          <w:szCs w:val="24"/>
        </w:rPr>
        <w:t>synthesis as they open the door</w:t>
      </w:r>
      <w:r>
        <w:rPr>
          <w:sz w:val="24"/>
          <w:szCs w:val="24"/>
        </w:rPr>
        <w:t xml:space="preserve"> to many further modifications of the substrate. </w:t>
      </w:r>
      <w:r w:rsidR="00716C1B">
        <w:rPr>
          <w:sz w:val="24"/>
          <w:szCs w:val="24"/>
        </w:rPr>
        <w:t>E</w:t>
      </w:r>
      <w:r w:rsidR="00A24EEB">
        <w:rPr>
          <w:sz w:val="24"/>
          <w:szCs w:val="24"/>
        </w:rPr>
        <w:t xml:space="preserve">mploying cobalt catalyzed </w:t>
      </w:r>
      <w:r w:rsidR="007A23A1">
        <w:rPr>
          <w:sz w:val="24"/>
          <w:szCs w:val="24"/>
        </w:rPr>
        <w:t xml:space="preserve">C-H bond </w:t>
      </w:r>
      <w:r w:rsidR="00A24EEB" w:rsidRPr="00A24EEB">
        <w:rPr>
          <w:sz w:val="24"/>
          <w:szCs w:val="24"/>
        </w:rPr>
        <w:t>allylation</w:t>
      </w:r>
      <w:r w:rsidR="007A23A1">
        <w:rPr>
          <w:sz w:val="24"/>
          <w:szCs w:val="24"/>
        </w:rPr>
        <w:t xml:space="preserve"> </w:t>
      </w:r>
      <w:r w:rsidR="00A24EEB">
        <w:rPr>
          <w:sz w:val="24"/>
          <w:szCs w:val="24"/>
        </w:rPr>
        <w:t>on</w:t>
      </w:r>
      <w:r w:rsidR="007A23A1">
        <w:rPr>
          <w:sz w:val="24"/>
          <w:szCs w:val="24"/>
        </w:rPr>
        <w:t xml:space="preserve"> amino acid derivatives </w:t>
      </w:r>
      <w:proofErr w:type="gramStart"/>
      <w:r w:rsidR="00716C1B">
        <w:rPr>
          <w:b/>
          <w:sz w:val="24"/>
          <w:szCs w:val="24"/>
        </w:rPr>
        <w:t>1</w:t>
      </w:r>
      <w:r w:rsidR="00716C1B">
        <w:rPr>
          <w:sz w:val="24"/>
          <w:szCs w:val="24"/>
        </w:rPr>
        <w:t>,</w:t>
      </w:r>
      <w:proofErr w:type="gramEnd"/>
      <w:r w:rsidR="00716C1B">
        <w:rPr>
          <w:sz w:val="24"/>
          <w:szCs w:val="24"/>
        </w:rPr>
        <w:t xml:space="preserve"> </w:t>
      </w:r>
      <w:r w:rsidR="007A23A1" w:rsidRPr="00716C1B">
        <w:rPr>
          <w:sz w:val="24"/>
          <w:szCs w:val="24"/>
        </w:rPr>
        <w:t>it</w:t>
      </w:r>
      <w:r w:rsidR="007A23A1">
        <w:rPr>
          <w:sz w:val="24"/>
          <w:szCs w:val="24"/>
        </w:rPr>
        <w:t xml:space="preserve"> is possible to </w:t>
      </w:r>
      <w:r w:rsidR="00A24EEB">
        <w:rPr>
          <w:sz w:val="24"/>
          <w:szCs w:val="24"/>
        </w:rPr>
        <w:t>utilize</w:t>
      </w:r>
      <w:r w:rsidR="007A23A1">
        <w:rPr>
          <w:sz w:val="24"/>
          <w:szCs w:val="24"/>
        </w:rPr>
        <w:t xml:space="preserve"> cheap reagents </w:t>
      </w:r>
      <w:r w:rsidR="00A24EEB">
        <w:rPr>
          <w:sz w:val="24"/>
          <w:szCs w:val="24"/>
        </w:rPr>
        <w:t>to obtain</w:t>
      </w:r>
      <w:r w:rsidR="00716C1B">
        <w:rPr>
          <w:sz w:val="24"/>
          <w:szCs w:val="24"/>
        </w:rPr>
        <w:t xml:space="preserve"> useful</w:t>
      </w:r>
      <w:r w:rsidR="007A23A1">
        <w:rPr>
          <w:sz w:val="24"/>
          <w:szCs w:val="24"/>
        </w:rPr>
        <w:t xml:space="preserve"> building blocks for other synthetic applications. </w:t>
      </w:r>
      <w:r w:rsidR="00887C02">
        <w:rPr>
          <w:sz w:val="24"/>
          <w:szCs w:val="24"/>
        </w:rPr>
        <w:t>Using o</w:t>
      </w:r>
      <w:r w:rsidR="0068444E">
        <w:rPr>
          <w:sz w:val="24"/>
          <w:szCs w:val="24"/>
        </w:rPr>
        <w:t>ptimization of cobalt catalysts, solvents, oxidants, additives and allylation reagents w</w:t>
      </w:r>
      <w:r w:rsidR="008B1A6F">
        <w:rPr>
          <w:sz w:val="24"/>
          <w:szCs w:val="24"/>
        </w:rPr>
        <w:t>e w</w:t>
      </w:r>
      <w:r w:rsidR="00887C02">
        <w:rPr>
          <w:sz w:val="24"/>
          <w:szCs w:val="24"/>
        </w:rPr>
        <w:t xml:space="preserve">ere able to obtain </w:t>
      </w:r>
      <w:proofErr w:type="spellStart"/>
      <w:r w:rsidR="00887C02">
        <w:rPr>
          <w:sz w:val="24"/>
          <w:szCs w:val="24"/>
        </w:rPr>
        <w:t>diallylated</w:t>
      </w:r>
      <w:proofErr w:type="spellEnd"/>
      <w:r w:rsidR="00887C02">
        <w:rPr>
          <w:sz w:val="24"/>
          <w:szCs w:val="24"/>
        </w:rPr>
        <w:t xml:space="preserve"> phenylalanine</w:t>
      </w:r>
      <w:r w:rsidR="00A64DC0">
        <w:rPr>
          <w:sz w:val="24"/>
          <w:szCs w:val="24"/>
        </w:rPr>
        <w:t xml:space="preserve"> derivative</w:t>
      </w:r>
      <w:r w:rsidR="00716C1B">
        <w:rPr>
          <w:sz w:val="24"/>
          <w:szCs w:val="24"/>
        </w:rPr>
        <w:t xml:space="preserve"> </w:t>
      </w:r>
      <w:r w:rsidR="00716C1B">
        <w:rPr>
          <w:b/>
          <w:sz w:val="24"/>
          <w:szCs w:val="24"/>
        </w:rPr>
        <w:t>2</w:t>
      </w:r>
      <w:r w:rsidR="00887C02">
        <w:rPr>
          <w:sz w:val="24"/>
          <w:szCs w:val="24"/>
        </w:rPr>
        <w:t xml:space="preserve"> in good yield</w:t>
      </w:r>
      <w:r w:rsidR="0068444E">
        <w:rPr>
          <w:sz w:val="24"/>
          <w:szCs w:val="24"/>
        </w:rPr>
        <w:t>.</w:t>
      </w:r>
    </w:p>
    <w:p w:rsidR="009E2210" w:rsidRPr="009E2210" w:rsidRDefault="009E2210" w:rsidP="009E22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E33AA" w:rsidRDefault="00461626">
      <w:pPr>
        <w:pStyle w:val="BodyTextIndent"/>
        <w:ind w:firstLine="0"/>
        <w:jc w:val="center"/>
      </w:pPr>
      <w:r>
        <w:object w:dxaOrig="9291" w:dyaOrig="3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95pt;height:136.5pt;mso-position-horizontal:absolute" o:ole="">
            <v:imagedata r:id="rId7" o:title=""/>
          </v:shape>
          <o:OLEObject Type="Embed" ProgID="ChemDraw.Document.6.0" ShapeID="_x0000_i1025" DrawAspect="Content" ObjectID="_1739266102" r:id="rId8"/>
        </w:object>
      </w:r>
    </w:p>
    <w:p w:rsidR="0024076E" w:rsidRPr="006B3147" w:rsidRDefault="00785661" w:rsidP="008B1A6F">
      <w:pPr>
        <w:pStyle w:val="BodyTextIndent"/>
        <w:ind w:firstLine="0"/>
        <w:jc w:val="center"/>
        <w:rPr>
          <w:noProof/>
          <w:sz w:val="24"/>
        </w:rPr>
      </w:pPr>
      <w:proofErr w:type="gramStart"/>
      <w:r w:rsidRPr="00785661">
        <w:rPr>
          <w:b/>
        </w:rPr>
        <w:t>Scheme 1.</w:t>
      </w:r>
      <w:proofErr w:type="gramEnd"/>
      <w:r>
        <w:t xml:space="preserve"> </w:t>
      </w:r>
      <w:r w:rsidR="00031017">
        <w:t>Current</w:t>
      </w:r>
      <w:r w:rsidRPr="00785661">
        <w:t xml:space="preserve"> work on </w:t>
      </w:r>
      <w:proofErr w:type="spellStart"/>
      <w:r w:rsidR="00A64DC0">
        <w:t>allylation</w:t>
      </w:r>
      <w:proofErr w:type="spellEnd"/>
      <w:r w:rsidR="00A64DC0">
        <w:t xml:space="preserve"> of</w:t>
      </w:r>
      <w:r w:rsidR="00A64DC0">
        <w:rPr>
          <w:szCs w:val="24"/>
        </w:rPr>
        <w:t xml:space="preserve"> </w:t>
      </w:r>
      <w:r w:rsidR="00461626">
        <w:rPr>
          <w:szCs w:val="24"/>
        </w:rPr>
        <w:t>phenyl</w:t>
      </w:r>
      <w:r w:rsidR="00982DD2" w:rsidRPr="00982DD2">
        <w:rPr>
          <w:szCs w:val="24"/>
        </w:rPr>
        <w:t>alanine</w:t>
      </w:r>
      <w:r w:rsidR="00A64DC0">
        <w:rPr>
          <w:szCs w:val="24"/>
        </w:rPr>
        <w:t xml:space="preserve"> derivatives </w:t>
      </w:r>
      <w:r w:rsidR="00A64DC0">
        <w:rPr>
          <w:b/>
          <w:szCs w:val="24"/>
        </w:rPr>
        <w:t>1</w:t>
      </w:r>
      <w:r w:rsidRPr="00982DD2">
        <w:rPr>
          <w:sz w:val="16"/>
        </w:rPr>
        <w:t xml:space="preserve"> </w:t>
      </w:r>
    </w:p>
    <w:p w:rsidR="009E33AA" w:rsidRPr="006B3147" w:rsidRDefault="001A5EFE" w:rsidP="00867F63">
      <w:pPr>
        <w:pStyle w:val="BodyTextIndent"/>
        <w:spacing w:before="240" w:after="240"/>
        <w:ind w:firstLine="0"/>
        <w:rPr>
          <w:sz w:val="24"/>
        </w:rPr>
      </w:pPr>
      <w:r w:rsidRPr="00C85786">
        <w:rPr>
          <w:b/>
          <w:i/>
          <w:sz w:val="24"/>
        </w:rPr>
        <w:t>Supervisor</w:t>
      </w:r>
      <w:r w:rsidR="00275F57" w:rsidRPr="00C85786">
        <w:rPr>
          <w:b/>
          <w:i/>
          <w:sz w:val="24"/>
        </w:rPr>
        <w:t>s</w:t>
      </w:r>
      <w:r w:rsidR="00320911" w:rsidRPr="00C85786">
        <w:rPr>
          <w:b/>
          <w:i/>
          <w:sz w:val="24"/>
        </w:rPr>
        <w:t>:</w:t>
      </w:r>
      <w:r w:rsidR="00320911" w:rsidRPr="006B3147">
        <w:rPr>
          <w:i/>
          <w:sz w:val="24"/>
        </w:rPr>
        <w:t xml:space="preserve"> Dr. </w:t>
      </w:r>
      <w:r w:rsidR="009E2210">
        <w:rPr>
          <w:i/>
          <w:sz w:val="24"/>
        </w:rPr>
        <w:t>C</w:t>
      </w:r>
      <w:r w:rsidR="00320911" w:rsidRPr="006B3147">
        <w:rPr>
          <w:i/>
          <w:sz w:val="24"/>
        </w:rPr>
        <w:t xml:space="preserve">hem. </w:t>
      </w:r>
      <w:proofErr w:type="spellStart"/>
      <w:r w:rsidR="00C85786">
        <w:rPr>
          <w:i/>
          <w:sz w:val="24"/>
        </w:rPr>
        <w:t>Liene</w:t>
      </w:r>
      <w:proofErr w:type="spellEnd"/>
      <w:r w:rsidR="00C85786">
        <w:rPr>
          <w:i/>
          <w:sz w:val="24"/>
        </w:rPr>
        <w:t xml:space="preserve"> </w:t>
      </w:r>
      <w:proofErr w:type="spellStart"/>
      <w:r w:rsidR="00C85786">
        <w:rPr>
          <w:i/>
          <w:sz w:val="24"/>
        </w:rPr>
        <w:t>Grigorjeva</w:t>
      </w:r>
      <w:proofErr w:type="spellEnd"/>
      <w:r w:rsidR="00C85786">
        <w:rPr>
          <w:i/>
          <w:sz w:val="24"/>
        </w:rPr>
        <w:t>, M. Sc. Chem</w:t>
      </w:r>
      <w:r w:rsidR="00275F57">
        <w:rPr>
          <w:i/>
          <w:sz w:val="24"/>
        </w:rPr>
        <w:t xml:space="preserve">. </w:t>
      </w:r>
      <w:proofErr w:type="spellStart"/>
      <w:r w:rsidR="000972EE" w:rsidRPr="000972EE">
        <w:rPr>
          <w:i/>
          <w:sz w:val="24"/>
        </w:rPr>
        <w:t>Aleksandrs</w:t>
      </w:r>
      <w:proofErr w:type="spellEnd"/>
      <w:r w:rsidR="000972EE" w:rsidRPr="000972EE">
        <w:rPr>
          <w:i/>
          <w:sz w:val="24"/>
        </w:rPr>
        <w:t xml:space="preserve"> </w:t>
      </w:r>
      <w:proofErr w:type="spellStart"/>
      <w:r w:rsidR="000972EE" w:rsidRPr="000972EE">
        <w:rPr>
          <w:i/>
          <w:sz w:val="24"/>
        </w:rPr>
        <w:t>Čižikovs</w:t>
      </w:r>
      <w:proofErr w:type="spellEnd"/>
    </w:p>
    <w:p w:rsidR="009E33AA" w:rsidRPr="00461626" w:rsidRDefault="00E767A3" w:rsidP="00867F63">
      <w:pPr>
        <w:pStyle w:val="BodyTextIndent"/>
        <w:spacing w:after="120"/>
        <w:ind w:firstLine="0"/>
        <w:rPr>
          <w:b/>
          <w:i/>
          <w:sz w:val="22"/>
        </w:rPr>
      </w:pPr>
      <w:r w:rsidRPr="00461626">
        <w:rPr>
          <w:b/>
          <w:i/>
          <w:sz w:val="22"/>
        </w:rPr>
        <w:t>References</w:t>
      </w:r>
      <w:r w:rsidR="00320911" w:rsidRPr="00461626">
        <w:rPr>
          <w:b/>
          <w:i/>
          <w:sz w:val="22"/>
        </w:rPr>
        <w:t>:</w:t>
      </w:r>
    </w:p>
    <w:p w:rsidR="005E482C" w:rsidRDefault="00867F63" w:rsidP="005E482C">
      <w:pPr>
        <w:jc w:val="both"/>
        <w:rPr>
          <w:sz w:val="22"/>
        </w:rPr>
      </w:pPr>
      <w:r w:rsidRPr="006B3147">
        <w:rPr>
          <w:sz w:val="22"/>
        </w:rPr>
        <w:t xml:space="preserve">[1] </w:t>
      </w:r>
      <w:proofErr w:type="spellStart"/>
      <w:r w:rsidR="005E482C">
        <w:rPr>
          <w:sz w:val="22"/>
        </w:rPr>
        <w:t>Lukasevics</w:t>
      </w:r>
      <w:proofErr w:type="spellEnd"/>
      <w:r w:rsidR="005E482C">
        <w:rPr>
          <w:sz w:val="22"/>
        </w:rPr>
        <w:t xml:space="preserve">, L., </w:t>
      </w:r>
      <w:proofErr w:type="spellStart"/>
      <w:r w:rsidR="005E482C">
        <w:rPr>
          <w:sz w:val="22"/>
        </w:rPr>
        <w:t>Cizikovs</w:t>
      </w:r>
      <w:proofErr w:type="spellEnd"/>
      <w:r w:rsidR="005E482C">
        <w:rPr>
          <w:sz w:val="22"/>
        </w:rPr>
        <w:t xml:space="preserve">, A., </w:t>
      </w:r>
      <w:proofErr w:type="spellStart"/>
      <w:r w:rsidR="005E482C">
        <w:rPr>
          <w:sz w:val="22"/>
        </w:rPr>
        <w:t>Grigorjeva</w:t>
      </w:r>
      <w:proofErr w:type="spellEnd"/>
      <w:r w:rsidR="005E482C">
        <w:rPr>
          <w:sz w:val="22"/>
        </w:rPr>
        <w:t xml:space="preserve">, L. </w:t>
      </w:r>
      <w:r w:rsidR="005E482C">
        <w:rPr>
          <w:i/>
          <w:sz w:val="22"/>
        </w:rPr>
        <w:t xml:space="preserve">Chem. </w:t>
      </w:r>
      <w:proofErr w:type="spellStart"/>
      <w:r w:rsidR="005E482C">
        <w:rPr>
          <w:i/>
          <w:sz w:val="22"/>
        </w:rPr>
        <w:t>Commun</w:t>
      </w:r>
      <w:proofErr w:type="spellEnd"/>
      <w:r w:rsidR="005E482C">
        <w:rPr>
          <w:i/>
          <w:sz w:val="22"/>
        </w:rPr>
        <w:t>.</w:t>
      </w:r>
      <w:r w:rsidR="005E482C">
        <w:rPr>
          <w:sz w:val="22"/>
        </w:rPr>
        <w:t xml:space="preserve"> </w:t>
      </w:r>
      <w:r w:rsidR="005E482C">
        <w:rPr>
          <w:b/>
          <w:sz w:val="22"/>
        </w:rPr>
        <w:t>2021</w:t>
      </w:r>
      <w:r w:rsidR="005E482C">
        <w:rPr>
          <w:sz w:val="22"/>
        </w:rPr>
        <w:t xml:space="preserve">, </w:t>
      </w:r>
      <w:r w:rsidR="005E482C">
        <w:rPr>
          <w:i/>
          <w:sz w:val="22"/>
        </w:rPr>
        <w:t>57</w:t>
      </w:r>
      <w:r w:rsidR="005E482C">
        <w:rPr>
          <w:sz w:val="22"/>
        </w:rPr>
        <w:t>, 10827-10841.</w:t>
      </w:r>
    </w:p>
    <w:p w:rsidR="00275F57" w:rsidRDefault="00275F57" w:rsidP="005E482C">
      <w:pPr>
        <w:jc w:val="both"/>
        <w:rPr>
          <w:sz w:val="22"/>
        </w:rPr>
      </w:pPr>
      <w:r>
        <w:rPr>
          <w:sz w:val="22"/>
        </w:rPr>
        <w:t xml:space="preserve">[2] </w:t>
      </w:r>
      <w:proofErr w:type="spellStart"/>
      <w:r>
        <w:rPr>
          <w:sz w:val="22"/>
        </w:rPr>
        <w:t>Lukasevics</w:t>
      </w:r>
      <w:proofErr w:type="spellEnd"/>
      <w:r>
        <w:rPr>
          <w:sz w:val="22"/>
        </w:rPr>
        <w:t xml:space="preserve">, L., </w:t>
      </w:r>
      <w:proofErr w:type="spellStart"/>
      <w:r>
        <w:rPr>
          <w:sz w:val="22"/>
        </w:rPr>
        <w:t>Cizikovs</w:t>
      </w:r>
      <w:proofErr w:type="spellEnd"/>
      <w:r>
        <w:rPr>
          <w:sz w:val="22"/>
        </w:rPr>
        <w:t xml:space="preserve">, A., </w:t>
      </w:r>
      <w:proofErr w:type="spellStart"/>
      <w:r>
        <w:rPr>
          <w:sz w:val="22"/>
        </w:rPr>
        <w:t>Grigorjeva</w:t>
      </w:r>
      <w:proofErr w:type="spellEnd"/>
      <w:r>
        <w:rPr>
          <w:sz w:val="22"/>
        </w:rPr>
        <w:t xml:space="preserve">, L. </w:t>
      </w:r>
      <w:r>
        <w:rPr>
          <w:i/>
          <w:sz w:val="22"/>
        </w:rPr>
        <w:t>Org. Lett.</w:t>
      </w:r>
      <w:r>
        <w:rPr>
          <w:sz w:val="22"/>
        </w:rPr>
        <w:t xml:space="preserve"> </w:t>
      </w:r>
      <w:proofErr w:type="gramStart"/>
      <w:r>
        <w:rPr>
          <w:b/>
          <w:sz w:val="22"/>
        </w:rPr>
        <w:t>2021</w:t>
      </w:r>
      <w:r>
        <w:rPr>
          <w:sz w:val="22"/>
        </w:rPr>
        <w:t xml:space="preserve">, </w:t>
      </w:r>
      <w:r>
        <w:rPr>
          <w:i/>
          <w:sz w:val="22"/>
        </w:rPr>
        <w:t>23</w:t>
      </w:r>
      <w:r>
        <w:rPr>
          <w:sz w:val="22"/>
        </w:rPr>
        <w:t>(7), 2748-2753.</w:t>
      </w:r>
      <w:proofErr w:type="gramEnd"/>
    </w:p>
    <w:p w:rsidR="008B1A6F" w:rsidRDefault="008B1A6F" w:rsidP="005E482C">
      <w:pPr>
        <w:jc w:val="both"/>
        <w:rPr>
          <w:sz w:val="22"/>
        </w:rPr>
      </w:pPr>
      <w:r>
        <w:rPr>
          <w:sz w:val="22"/>
        </w:rPr>
        <w:t>[3</w:t>
      </w:r>
      <w:r w:rsidRPr="006B3147">
        <w:rPr>
          <w:sz w:val="22"/>
        </w:rPr>
        <w:t xml:space="preserve">] </w:t>
      </w:r>
      <w:proofErr w:type="spellStart"/>
      <w:r>
        <w:rPr>
          <w:sz w:val="22"/>
        </w:rPr>
        <w:t>Lukasevics</w:t>
      </w:r>
      <w:proofErr w:type="spellEnd"/>
      <w:r>
        <w:rPr>
          <w:sz w:val="22"/>
        </w:rPr>
        <w:t xml:space="preserve">, L., </w:t>
      </w:r>
      <w:proofErr w:type="spellStart"/>
      <w:r>
        <w:rPr>
          <w:sz w:val="22"/>
        </w:rPr>
        <w:t>Cizikovs</w:t>
      </w:r>
      <w:proofErr w:type="spellEnd"/>
      <w:r>
        <w:rPr>
          <w:sz w:val="22"/>
        </w:rPr>
        <w:t xml:space="preserve">, A., </w:t>
      </w:r>
      <w:proofErr w:type="spellStart"/>
      <w:r>
        <w:rPr>
          <w:sz w:val="22"/>
        </w:rPr>
        <w:t>Grigorjeva</w:t>
      </w:r>
      <w:proofErr w:type="spellEnd"/>
      <w:r>
        <w:rPr>
          <w:sz w:val="22"/>
        </w:rPr>
        <w:t xml:space="preserve">, L. </w:t>
      </w:r>
      <w:r>
        <w:rPr>
          <w:i/>
          <w:sz w:val="22"/>
        </w:rPr>
        <w:t xml:space="preserve">Chem. </w:t>
      </w:r>
      <w:proofErr w:type="spellStart"/>
      <w:r>
        <w:rPr>
          <w:i/>
          <w:sz w:val="22"/>
        </w:rPr>
        <w:t>Commun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b/>
          <w:sz w:val="22"/>
        </w:rPr>
        <w:t>202</w:t>
      </w:r>
      <w:r w:rsidR="00A24EEB">
        <w:rPr>
          <w:b/>
          <w:sz w:val="22"/>
        </w:rPr>
        <w:t>2</w:t>
      </w:r>
      <w:r>
        <w:rPr>
          <w:sz w:val="22"/>
        </w:rPr>
        <w:t xml:space="preserve">, </w:t>
      </w:r>
      <w:r>
        <w:rPr>
          <w:i/>
          <w:sz w:val="22"/>
        </w:rPr>
        <w:t>58</w:t>
      </w:r>
      <w:r>
        <w:rPr>
          <w:sz w:val="22"/>
        </w:rPr>
        <w:t>, 9754-9757.</w:t>
      </w:r>
    </w:p>
    <w:p w:rsidR="00461626" w:rsidRDefault="008B1A6F" w:rsidP="008B1A6F">
      <w:pPr>
        <w:jc w:val="both"/>
        <w:rPr>
          <w:sz w:val="22"/>
        </w:rPr>
      </w:pPr>
      <w:r>
        <w:rPr>
          <w:sz w:val="22"/>
        </w:rPr>
        <w:t>[4</w:t>
      </w:r>
      <w:r w:rsidR="009E2210">
        <w:rPr>
          <w:sz w:val="22"/>
        </w:rPr>
        <w:t xml:space="preserve">] </w:t>
      </w:r>
      <w:proofErr w:type="spellStart"/>
      <w:r w:rsidR="00785661">
        <w:rPr>
          <w:sz w:val="22"/>
        </w:rPr>
        <w:t>Gandeepan</w:t>
      </w:r>
      <w:proofErr w:type="spellEnd"/>
      <w:r w:rsidR="00785661">
        <w:rPr>
          <w:sz w:val="22"/>
        </w:rPr>
        <w:t xml:space="preserve">, P., Muller, T., Zell, D., </w:t>
      </w:r>
      <w:proofErr w:type="spellStart"/>
      <w:r w:rsidR="00785661">
        <w:rPr>
          <w:sz w:val="22"/>
        </w:rPr>
        <w:t>Cera</w:t>
      </w:r>
      <w:proofErr w:type="spellEnd"/>
      <w:r w:rsidR="00785661">
        <w:rPr>
          <w:sz w:val="22"/>
        </w:rPr>
        <w:t xml:space="preserve">, G., </w:t>
      </w:r>
      <w:proofErr w:type="spellStart"/>
      <w:r w:rsidR="00785661">
        <w:rPr>
          <w:sz w:val="22"/>
        </w:rPr>
        <w:t>Warratz</w:t>
      </w:r>
      <w:proofErr w:type="spellEnd"/>
      <w:r w:rsidR="00785661">
        <w:rPr>
          <w:sz w:val="22"/>
        </w:rPr>
        <w:t xml:space="preserve">, S., Ackermann, L. </w:t>
      </w:r>
      <w:r w:rsidR="00785661">
        <w:rPr>
          <w:i/>
          <w:sz w:val="22"/>
        </w:rPr>
        <w:t xml:space="preserve">Chem. Rev. </w:t>
      </w:r>
      <w:r w:rsidR="00785661">
        <w:rPr>
          <w:b/>
          <w:sz w:val="22"/>
        </w:rPr>
        <w:t>2019</w:t>
      </w:r>
      <w:r w:rsidR="00785661">
        <w:rPr>
          <w:sz w:val="22"/>
        </w:rPr>
        <w:t xml:space="preserve">, </w:t>
      </w:r>
      <w:r w:rsidR="00785661">
        <w:rPr>
          <w:i/>
          <w:sz w:val="22"/>
        </w:rPr>
        <w:t>119</w:t>
      </w:r>
      <w:r w:rsidR="00785661">
        <w:rPr>
          <w:sz w:val="22"/>
        </w:rPr>
        <w:t>(4), 2192.</w:t>
      </w:r>
    </w:p>
    <w:p w:rsidR="00461626" w:rsidRDefault="00461626" w:rsidP="008B1A6F">
      <w:pPr>
        <w:jc w:val="both"/>
        <w:rPr>
          <w:sz w:val="22"/>
        </w:rPr>
      </w:pPr>
    </w:p>
    <w:p w:rsidR="00C85786" w:rsidRPr="00461626" w:rsidRDefault="00C85786" w:rsidP="00461626">
      <w:pPr>
        <w:pStyle w:val="BodyTextIndent"/>
        <w:spacing w:after="120"/>
        <w:ind w:firstLine="0"/>
        <w:rPr>
          <w:b/>
          <w:i/>
          <w:sz w:val="22"/>
        </w:rPr>
      </w:pPr>
      <w:r w:rsidRPr="00461626">
        <w:rPr>
          <w:b/>
          <w:i/>
          <w:sz w:val="22"/>
        </w:rPr>
        <w:t>Acknowledgments:</w:t>
      </w:r>
    </w:p>
    <w:p w:rsidR="00C85786" w:rsidRPr="00AC3447" w:rsidRDefault="00C85786" w:rsidP="00C85786">
      <w:pPr>
        <w:contextualSpacing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This research is funded by Latvian Institute of Organic </w:t>
      </w:r>
      <w:r w:rsidR="00A64DC0">
        <w:rPr>
          <w:sz w:val="22"/>
          <w:lang w:val="en-GB"/>
        </w:rPr>
        <w:t xml:space="preserve">synthesis </w:t>
      </w:r>
      <w:r>
        <w:rPr>
          <w:sz w:val="22"/>
          <w:lang w:val="en-GB"/>
        </w:rPr>
        <w:t>internal grant Nr. IG-2023-05.</w:t>
      </w:r>
    </w:p>
    <w:p w:rsidR="00C85786" w:rsidRPr="006B3147" w:rsidRDefault="00C85786" w:rsidP="008B1A6F">
      <w:pPr>
        <w:jc w:val="both"/>
        <w:rPr>
          <w:sz w:val="22"/>
        </w:rPr>
      </w:pPr>
    </w:p>
    <w:sectPr w:rsidR="00C85786" w:rsidRPr="006B3147" w:rsidSect="00B20851">
      <w:headerReference w:type="default" r:id="rId9"/>
      <w:pgSz w:w="11906" w:h="16838"/>
      <w:pgMar w:top="1560" w:right="1134" w:bottom="1701" w:left="1701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E3144" w15:done="0"/>
  <w15:commentEx w15:paraId="48FE79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17" w:rsidRDefault="00031017">
      <w:r>
        <w:separator/>
      </w:r>
    </w:p>
  </w:endnote>
  <w:endnote w:type="continuationSeparator" w:id="0">
    <w:p w:rsidR="00031017" w:rsidRDefault="0003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17" w:rsidRDefault="00031017">
      <w:r>
        <w:separator/>
      </w:r>
    </w:p>
  </w:footnote>
  <w:footnote w:type="continuationSeparator" w:id="0">
    <w:p w:rsidR="00031017" w:rsidRDefault="0003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17" w:rsidRPr="00C85786" w:rsidRDefault="00031017" w:rsidP="00212719">
    <w:pPr>
      <w:autoSpaceDE w:val="0"/>
      <w:autoSpaceDN w:val="0"/>
      <w:adjustRightInd w:val="0"/>
      <w:ind w:left="720" w:firstLine="1080"/>
      <w:jc w:val="center"/>
      <w:rPr>
        <w:sz w:val="24"/>
        <w:szCs w:val="28"/>
        <w:lang w:val="en-GB" w:eastAsia="lv-LV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s">
    <w15:presenceInfo w15:providerId="None" w15:userId="Luka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E53D9"/>
    <w:rsid w:val="00001DB6"/>
    <w:rsid w:val="0002773E"/>
    <w:rsid w:val="00031017"/>
    <w:rsid w:val="00083AA7"/>
    <w:rsid w:val="00084237"/>
    <w:rsid w:val="000972EE"/>
    <w:rsid w:val="000A354F"/>
    <w:rsid w:val="000F14B3"/>
    <w:rsid w:val="00182697"/>
    <w:rsid w:val="001A5EFE"/>
    <w:rsid w:val="001F2868"/>
    <w:rsid w:val="00212719"/>
    <w:rsid w:val="00237692"/>
    <w:rsid w:val="0024076E"/>
    <w:rsid w:val="0025137A"/>
    <w:rsid w:val="00275F57"/>
    <w:rsid w:val="002937BC"/>
    <w:rsid w:val="002B496E"/>
    <w:rsid w:val="002F0924"/>
    <w:rsid w:val="00305DAC"/>
    <w:rsid w:val="00320911"/>
    <w:rsid w:val="003B340C"/>
    <w:rsid w:val="00416752"/>
    <w:rsid w:val="00451CB5"/>
    <w:rsid w:val="00461626"/>
    <w:rsid w:val="0046668B"/>
    <w:rsid w:val="004B6FDF"/>
    <w:rsid w:val="004D541F"/>
    <w:rsid w:val="004F4FCF"/>
    <w:rsid w:val="00500BFF"/>
    <w:rsid w:val="00540036"/>
    <w:rsid w:val="005512AD"/>
    <w:rsid w:val="005B1A48"/>
    <w:rsid w:val="005E482C"/>
    <w:rsid w:val="005E61C0"/>
    <w:rsid w:val="005F261B"/>
    <w:rsid w:val="00603B11"/>
    <w:rsid w:val="00614E6F"/>
    <w:rsid w:val="00620EC5"/>
    <w:rsid w:val="00646F82"/>
    <w:rsid w:val="0068444E"/>
    <w:rsid w:val="00687955"/>
    <w:rsid w:val="006B3147"/>
    <w:rsid w:val="006E181C"/>
    <w:rsid w:val="00716C1B"/>
    <w:rsid w:val="00785661"/>
    <w:rsid w:val="00794254"/>
    <w:rsid w:val="007A23A1"/>
    <w:rsid w:val="0082699A"/>
    <w:rsid w:val="00867F63"/>
    <w:rsid w:val="00881F1A"/>
    <w:rsid w:val="00887C02"/>
    <w:rsid w:val="008A7D8D"/>
    <w:rsid w:val="008B1A6F"/>
    <w:rsid w:val="008B6EF8"/>
    <w:rsid w:val="00945C04"/>
    <w:rsid w:val="0096484A"/>
    <w:rsid w:val="00976D8E"/>
    <w:rsid w:val="00982DD2"/>
    <w:rsid w:val="009A1094"/>
    <w:rsid w:val="009E2210"/>
    <w:rsid w:val="009E33AA"/>
    <w:rsid w:val="009F71E0"/>
    <w:rsid w:val="00A06841"/>
    <w:rsid w:val="00A24EEB"/>
    <w:rsid w:val="00A64DC0"/>
    <w:rsid w:val="00AA28F1"/>
    <w:rsid w:val="00B20851"/>
    <w:rsid w:val="00BD696E"/>
    <w:rsid w:val="00C13B9E"/>
    <w:rsid w:val="00C1716B"/>
    <w:rsid w:val="00C63CAD"/>
    <w:rsid w:val="00C64E07"/>
    <w:rsid w:val="00C85786"/>
    <w:rsid w:val="00C93E7D"/>
    <w:rsid w:val="00CF7AF2"/>
    <w:rsid w:val="00D50CF5"/>
    <w:rsid w:val="00D6466F"/>
    <w:rsid w:val="00DB3F7A"/>
    <w:rsid w:val="00DE65A9"/>
    <w:rsid w:val="00DF6739"/>
    <w:rsid w:val="00E33727"/>
    <w:rsid w:val="00E767A3"/>
    <w:rsid w:val="00E969A2"/>
    <w:rsid w:val="00EB0F82"/>
    <w:rsid w:val="00F67C9A"/>
    <w:rsid w:val="00F76DD5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51"/>
  </w:style>
  <w:style w:type="paragraph" w:styleId="Heading1">
    <w:name w:val="heading 1"/>
    <w:basedOn w:val="Normal"/>
    <w:next w:val="Normal"/>
    <w:qFormat/>
    <w:rsid w:val="00B2085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20851"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rsid w:val="00B20851"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B20851"/>
    <w:pPr>
      <w:spacing w:line="360" w:lineRule="auto"/>
      <w:jc w:val="center"/>
    </w:pPr>
    <w:rPr>
      <w:b/>
      <w:caps/>
      <w:sz w:val="40"/>
    </w:rPr>
  </w:style>
  <w:style w:type="paragraph" w:styleId="Title">
    <w:name w:val="Title"/>
    <w:basedOn w:val="Normal"/>
    <w:qFormat/>
    <w:rsid w:val="00B20851"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rsid w:val="00B20851"/>
    <w:pPr>
      <w:widowControl w:val="0"/>
      <w:spacing w:line="360" w:lineRule="auto"/>
      <w:jc w:val="center"/>
    </w:pPr>
    <w:rPr>
      <w:sz w:val="32"/>
    </w:rPr>
  </w:style>
  <w:style w:type="paragraph" w:styleId="BodyTextIndent3">
    <w:name w:val="Body Text Indent 3"/>
    <w:basedOn w:val="Normal"/>
    <w:semiHidden/>
    <w:rsid w:val="00B20851"/>
    <w:pPr>
      <w:widowControl w:val="0"/>
      <w:spacing w:line="360" w:lineRule="auto"/>
      <w:ind w:firstLine="720"/>
      <w:jc w:val="both"/>
    </w:pPr>
    <w:rPr>
      <w:sz w:val="24"/>
    </w:rPr>
  </w:style>
  <w:style w:type="paragraph" w:styleId="Footer">
    <w:name w:val="footer"/>
    <w:basedOn w:val="Normal"/>
    <w:semiHidden/>
    <w:rsid w:val="00B20851"/>
    <w:pPr>
      <w:widowControl w:val="0"/>
      <w:tabs>
        <w:tab w:val="center" w:pos="4153"/>
        <w:tab w:val="right" w:pos="8306"/>
      </w:tabs>
    </w:pPr>
    <w:rPr>
      <w:sz w:val="22"/>
    </w:rPr>
  </w:style>
  <w:style w:type="paragraph" w:styleId="BodyText3">
    <w:name w:val="Body Text 3"/>
    <w:basedOn w:val="Normal"/>
    <w:semiHidden/>
    <w:rsid w:val="00B20851"/>
    <w:pPr>
      <w:widowControl w:val="0"/>
      <w:jc w:val="both"/>
    </w:pPr>
    <w:rPr>
      <w:sz w:val="24"/>
    </w:rPr>
  </w:style>
  <w:style w:type="paragraph" w:styleId="BodyTextIndent">
    <w:name w:val="Body Text Indent"/>
    <w:basedOn w:val="Normal"/>
    <w:semiHidden/>
    <w:rsid w:val="00B20851"/>
    <w:pPr>
      <w:ind w:firstLine="720"/>
      <w:jc w:val="both"/>
    </w:pPr>
  </w:style>
  <w:style w:type="paragraph" w:styleId="Header">
    <w:name w:val="header"/>
    <w:basedOn w:val="Normal"/>
    <w:link w:val="HeaderChar"/>
    <w:rsid w:val="00B20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D2"/>
    <w:rPr>
      <w:b/>
      <w:bCs/>
    </w:rPr>
  </w:style>
  <w:style w:type="paragraph" w:styleId="Revision">
    <w:name w:val="Revision"/>
    <w:hidden/>
    <w:uiPriority w:val="99"/>
    <w:semiHidden/>
    <w:rsid w:val="00982DD2"/>
  </w:style>
  <w:style w:type="paragraph" w:styleId="BalloonText">
    <w:name w:val="Balloon Text"/>
    <w:basedOn w:val="Normal"/>
    <w:link w:val="BalloonTextChar"/>
    <w:uiPriority w:val="99"/>
    <w:semiHidden/>
    <w:unhideWhenUsed/>
    <w:rsid w:val="0098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1A6F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8EF-03B8-4625-85E9-94B54E87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OSI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Liene</cp:lastModifiedBy>
  <cp:revision>3</cp:revision>
  <cp:lastPrinted>2005-09-13T19:03:00Z</cp:lastPrinted>
  <dcterms:created xsi:type="dcterms:W3CDTF">2023-03-02T10:35:00Z</dcterms:created>
  <dcterms:modified xsi:type="dcterms:W3CDTF">2023-03-02T10:42:00Z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http://www.zotero.org/styles/acs-catalysis</vt:lpwstr>
  </property>
  <property fmtid="{D5CDD505-2E9C-101B-9397-08002B2CF9AE}" pid="4" name="Mendeley Unique User Id_1">
    <vt:lpwstr>5c379f6a-a2a5-3e4d-b050-7acf237a0a7d</vt:lpwstr>
  </property>
</Properties>
</file>