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6AA56F9C" w14:textId="76FF92AC" w:rsidR="00F45F7C" w:rsidRPr="005C3E21" w:rsidRDefault="00F85EB4" w:rsidP="00F85EB4">
            <w:pPr>
              <w:spacing w:line="276" w:lineRule="auto"/>
              <w:jc w:val="both"/>
              <w:rPr>
                <w:b/>
                <w:color w:val="002060"/>
                <w:sz w:val="28"/>
                <w:szCs w:val="28"/>
                <w:lang w:val="en-GB"/>
              </w:rPr>
            </w:pPr>
            <w:r w:rsidRPr="00F85EB4">
              <w:rPr>
                <w:b/>
                <w:bCs/>
                <w:color w:val="002060"/>
                <w:sz w:val="28"/>
                <w:szCs w:val="28"/>
              </w:rPr>
              <w:t xml:space="preserve">Indivīds, tiesības un tiesas: </w:t>
            </w:r>
            <w:r w:rsidR="000804C5" w:rsidRPr="000804C5">
              <w:rPr>
                <w:b/>
                <w:bCs/>
                <w:color w:val="002060"/>
                <w:sz w:val="28"/>
                <w:szCs w:val="28"/>
                <w:lang w:val="lv-LV"/>
              </w:rPr>
              <w:t>Eiropas Savienības tiesības un starptautiskās privāttiesības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155E2756" w:rsidR="000949D5" w:rsidRDefault="00F524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Otrdiena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 w:rsidR="00F85EB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25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="000804C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4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0D254054" w:rsidR="00400AB0" w:rsidRPr="00400AB0" w:rsidRDefault="00F85EB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Raiņa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bulvāris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19, </w:t>
            </w:r>
            <w:proofErr w:type="spellStart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Juridiskās</w:t>
            </w:r>
            <w:proofErr w:type="spellEnd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fakultātes</w:t>
            </w:r>
            <w:proofErr w:type="spellEnd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konferenču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zāle</w:t>
            </w:r>
            <w:proofErr w:type="spellEnd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proofErr w:type="gramStart"/>
            <w:r w:rsidR="00293194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1.stāvā</w:t>
            </w:r>
            <w:proofErr w:type="gram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6E4EE108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 w:rsidR="00F85EB4">
              <w:rPr>
                <w:b/>
                <w:lang w:val="en-GB"/>
              </w:rPr>
              <w:t xml:space="preserve">: </w:t>
            </w:r>
            <w:proofErr w:type="spellStart"/>
            <w:r w:rsidR="000804C5">
              <w:rPr>
                <w:b/>
                <w:lang w:val="en-GB"/>
              </w:rPr>
              <w:t>asoc.prof</w:t>
            </w:r>
            <w:proofErr w:type="spellEnd"/>
            <w:r w:rsidR="000804C5">
              <w:rPr>
                <w:b/>
                <w:lang w:val="en-GB"/>
              </w:rPr>
              <w:t>. Inga Kačevska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5A9DFAE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2EBDC602" w:rsidR="00945AC3" w:rsidRPr="00951471" w:rsidRDefault="00687DBA" w:rsidP="000804C5">
            <w:pPr>
              <w:spacing w:line="240" w:lineRule="auto"/>
              <w:rPr>
                <w:i/>
                <w:iCs/>
              </w:rPr>
            </w:pPr>
            <w:proofErr w:type="spellStart"/>
            <w:r w:rsidRPr="00951471">
              <w:rPr>
                <w:bCs/>
                <w:i/>
                <w:iCs/>
                <w:lang w:val="en-GB"/>
              </w:rPr>
              <w:t>Asoc.prof</w:t>
            </w:r>
            <w:proofErr w:type="spellEnd"/>
            <w:r w:rsidRPr="00951471">
              <w:rPr>
                <w:bCs/>
                <w:i/>
                <w:iCs/>
                <w:lang w:val="en-GB"/>
              </w:rPr>
              <w:t>. Kristīne Dupate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33E55CB3" w:rsidR="00945AC3" w:rsidRPr="00F52472" w:rsidRDefault="00687DBA" w:rsidP="00687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Intersekcionālā</w:t>
            </w:r>
            <w:proofErr w:type="spellEnd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diskriminācija un ES tiesības: nacionālo tiesu jautājumi un ES Tiesas atbildība</w:t>
            </w:r>
          </w:p>
        </w:tc>
      </w:tr>
      <w:tr w:rsidR="00072FBB" w:rsidRPr="0071687A" w14:paraId="402F70F3" w14:textId="77777777" w:rsidTr="0053658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7508" w14:textId="220BDDFE" w:rsidR="00072FBB" w:rsidRPr="0071687A" w:rsidRDefault="000B261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CA30" w14:textId="67A58C98" w:rsidR="00072FBB" w:rsidRPr="004856EA" w:rsidRDefault="00687DBA" w:rsidP="000804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2921E120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0804C5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8B70" w14:textId="77777777" w:rsidR="00687DBA" w:rsidRPr="00951471" w:rsidRDefault="00687DBA" w:rsidP="00687DBA">
            <w:pPr>
              <w:spacing w:line="240" w:lineRule="auto"/>
              <w:rPr>
                <w:i/>
                <w:iCs/>
              </w:rPr>
            </w:pPr>
            <w:r w:rsidRPr="00951471">
              <w:rPr>
                <w:i/>
                <w:iCs/>
              </w:rPr>
              <w:t xml:space="preserve">Jūlija </w:t>
            </w:r>
            <w:proofErr w:type="spellStart"/>
            <w:r w:rsidRPr="00951471">
              <w:rPr>
                <w:i/>
                <w:iCs/>
              </w:rPr>
              <w:t>Terjuhana</w:t>
            </w:r>
            <w:proofErr w:type="spellEnd"/>
          </w:p>
          <w:p w14:paraId="5069C7BF" w14:textId="26734228" w:rsidR="00945AC3" w:rsidRPr="00951471" w:rsidRDefault="00945AC3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7475F44C" w:rsidR="00945AC3" w:rsidRPr="007E03D8" w:rsidRDefault="00687DBA" w:rsidP="00F52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Mākslīgā intelekta </w:t>
            </w:r>
            <w:proofErr w:type="spellStart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izskaidrojamības</w:t>
            </w:r>
            <w:proofErr w:type="spellEnd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principa un VDAR normu mijiedarbība</w:t>
            </w:r>
          </w:p>
        </w:tc>
      </w:tr>
      <w:tr w:rsidR="00072FBB" w:rsidRPr="0071687A" w14:paraId="5F20F414" w14:textId="77777777" w:rsidTr="004604E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0FC2" w14:textId="5839470B" w:rsidR="00072FBB" w:rsidRPr="0071687A" w:rsidRDefault="000B261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B523" w14:textId="1ADF21B3" w:rsidR="00072FBB" w:rsidRPr="007C2C30" w:rsidRDefault="00687DBA" w:rsidP="00F5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E73B66" w:rsidRPr="0071687A" w14:paraId="40C98D2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41FC" w14:textId="254B2719" w:rsidR="00E73B66" w:rsidRPr="0071687A" w:rsidRDefault="00E73B66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5EE4" w14:textId="77777777" w:rsidR="00687DBA" w:rsidRPr="00951471" w:rsidRDefault="00687DBA" w:rsidP="00687DBA">
            <w:pPr>
              <w:spacing w:line="240" w:lineRule="auto"/>
              <w:rPr>
                <w:i/>
                <w:iCs/>
                <w:lang w:val="en-GB"/>
              </w:rPr>
            </w:pPr>
            <w:r w:rsidRPr="00951471">
              <w:rPr>
                <w:i/>
                <w:iCs/>
              </w:rPr>
              <w:t xml:space="preserve">Raitis </w:t>
            </w:r>
            <w:proofErr w:type="spellStart"/>
            <w:r w:rsidRPr="00951471">
              <w:rPr>
                <w:i/>
                <w:iCs/>
              </w:rPr>
              <w:t>Tiliks</w:t>
            </w:r>
            <w:proofErr w:type="spellEnd"/>
            <w:r w:rsidRPr="00951471">
              <w:rPr>
                <w:i/>
                <w:iCs/>
                <w:lang w:val="en-GB"/>
              </w:rPr>
              <w:t xml:space="preserve"> </w:t>
            </w:r>
          </w:p>
          <w:p w14:paraId="254D19CB" w14:textId="77777777" w:rsidR="00E73B66" w:rsidRDefault="00E73B66" w:rsidP="00687DBA">
            <w:pPr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1E5" w14:textId="4318BDB0" w:rsidR="00E73B66" w:rsidRPr="007E03D8" w:rsidRDefault="00687DBA" w:rsidP="00E73B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Indivīds un ārējās robežas </w:t>
            </w:r>
            <w:proofErr w:type="spellStart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drošībošana</w:t>
            </w:r>
            <w:proofErr w:type="spellEnd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nacionālās drošības tvērumā</w:t>
            </w:r>
          </w:p>
        </w:tc>
      </w:tr>
      <w:tr w:rsidR="00072FBB" w:rsidRPr="0071687A" w14:paraId="46FF7612" w14:textId="77777777" w:rsidTr="00FA5526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7D2C" w14:textId="39F71FCE" w:rsidR="00072FBB" w:rsidRPr="0071687A" w:rsidRDefault="000B261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CD00E4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53A4" w14:textId="12EC3AFB" w:rsidR="00072FBB" w:rsidRPr="00F65952" w:rsidRDefault="00687DBA" w:rsidP="00E7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FF1D62" w:rsidRPr="0071687A" w14:paraId="28832C37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350F" w14:textId="77777777" w:rsidR="00FF1D62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  <w:p w14:paraId="24FAA8BA" w14:textId="06157167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98A2" w14:textId="77777777" w:rsidR="00FF1D62" w:rsidRDefault="00FF1D62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</w:p>
          <w:p w14:paraId="3F27AEFA" w14:textId="623B0AA0" w:rsidR="00FF1D62" w:rsidRDefault="00687DBA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951471">
              <w:rPr>
                <w:bCs/>
                <w:i/>
                <w:iCs/>
                <w:lang w:val="en-GB"/>
              </w:rPr>
              <w:t>Aleksandrs Fillers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8AA1" w14:textId="2EE3E92A" w:rsidR="00FF1D62" w:rsidRPr="007E03D8" w:rsidRDefault="00687DBA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Vienošanās par ārvalstu tiesas jurisdikciju iekšzemes strīdos: Vai notikusi revolūcija ES starptautiskajās privāttiesībās</w:t>
            </w:r>
          </w:p>
        </w:tc>
      </w:tr>
      <w:tr w:rsidR="00FF1D62" w:rsidRPr="0071687A" w14:paraId="00A1F594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1BEB" w14:textId="1BC24782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0E84" w14:textId="1FD37595" w:rsidR="00FF1D62" w:rsidRDefault="00687DBA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B970" w14:textId="77777777" w:rsidR="00FF1D62" w:rsidRDefault="00FF1D62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62" w:rsidRPr="0071687A" w14:paraId="464BAB6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45E8" w14:textId="4CDC86D6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C620" w14:textId="75D4E25C" w:rsidR="00FF1D62" w:rsidRPr="00951471" w:rsidRDefault="00687DBA" w:rsidP="00FF1D62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r w:rsidRPr="00951471">
              <w:rPr>
                <w:bCs/>
                <w:i/>
                <w:iCs/>
                <w:lang w:val="en-GB"/>
              </w:rPr>
              <w:t>Līga Stikāne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261" w14:textId="30E5339E" w:rsidR="00FF1D62" w:rsidRPr="007E03D8" w:rsidRDefault="00687DBA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Pārrobežu laulības šķiršana Eiropas Savienībā mijiedarbībā ar tiesību uz laulības šķiršanu kā patstāvīgu cilvēktiesību neatzīšanu Eiropā</w:t>
            </w:r>
          </w:p>
        </w:tc>
      </w:tr>
      <w:tr w:rsidR="00FF1D62" w:rsidRPr="0071687A" w14:paraId="2BEB38F7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E7E8" w14:textId="55CB5725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AA64" w14:textId="740D9E2A" w:rsidR="00FF1D62" w:rsidRDefault="00687DBA" w:rsidP="00FF1D62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983" w14:textId="77777777" w:rsidR="00FF1D62" w:rsidRDefault="00FF1D62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62" w:rsidRPr="0071687A" w14:paraId="39C73B67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BC3F" w14:textId="573CC780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778E" w14:textId="135C5488" w:rsidR="00FF1D62" w:rsidRPr="00951471" w:rsidRDefault="00687DBA" w:rsidP="00FF1D62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proofErr w:type="spellStart"/>
            <w:r w:rsidRPr="00951471">
              <w:rPr>
                <w:i/>
                <w:lang w:val="en-GB"/>
              </w:rPr>
              <w:t>Asoc.prof</w:t>
            </w:r>
            <w:proofErr w:type="spellEnd"/>
            <w:r w:rsidRPr="00951471">
              <w:rPr>
                <w:i/>
                <w:lang w:val="en-GB"/>
              </w:rPr>
              <w:t>. Inga Kačevska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DAEC" w14:textId="77777777" w:rsidR="00687DBA" w:rsidRPr="007E03D8" w:rsidRDefault="00687DBA" w:rsidP="00687D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Patērētāju </w:t>
            </w:r>
            <w:proofErr w:type="spellStart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pārrobeżu</w:t>
            </w:r>
            <w:proofErr w:type="spellEnd"/>
            <w:r w:rsidRPr="007E0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kolektīvās prasības- jurisdikcijas un piemērojamo  tiesību noteikšana</w:t>
            </w:r>
          </w:p>
          <w:p w14:paraId="688E650B" w14:textId="2BE9516B" w:rsidR="00FF1D62" w:rsidRPr="007E03D8" w:rsidRDefault="00FF1D62" w:rsidP="00FF1D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D62" w:rsidRPr="0071687A" w14:paraId="2467CD54" w14:textId="77777777" w:rsidTr="00BA1FD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CE9C" w14:textId="4BB51D35" w:rsidR="00FF1D62" w:rsidRPr="0071687A" w:rsidRDefault="00FF1D62" w:rsidP="00FF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55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7823" w14:textId="05872FFF" w:rsidR="00FF1D62" w:rsidRPr="00A2503B" w:rsidRDefault="00687DBA" w:rsidP="00FF1D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7650" w14:textId="77777777" w:rsidR="00A32298" w:rsidRDefault="00A32298" w:rsidP="001E409B">
      <w:pPr>
        <w:spacing w:line="240" w:lineRule="auto"/>
      </w:pPr>
      <w:r>
        <w:separator/>
      </w:r>
    </w:p>
  </w:endnote>
  <w:endnote w:type="continuationSeparator" w:id="0">
    <w:p w14:paraId="67047EA3" w14:textId="77777777" w:rsidR="00A32298" w:rsidRDefault="00A32298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43B0" w14:textId="77777777" w:rsidR="00A24FC6" w:rsidRDefault="00A24F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FB52" w14:textId="77777777" w:rsidR="00A24FC6" w:rsidRDefault="00A24F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59FF" w14:textId="77777777" w:rsidR="00A24FC6" w:rsidRDefault="00A24F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0193" w14:textId="77777777" w:rsidR="00A32298" w:rsidRDefault="00A32298" w:rsidP="001E409B">
      <w:pPr>
        <w:spacing w:line="240" w:lineRule="auto"/>
      </w:pPr>
      <w:r>
        <w:separator/>
      </w:r>
    </w:p>
  </w:footnote>
  <w:footnote w:type="continuationSeparator" w:id="0">
    <w:p w14:paraId="5629C158" w14:textId="77777777" w:rsidR="00A32298" w:rsidRDefault="00A32298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5FCC" w14:textId="77777777" w:rsidR="00A24FC6" w:rsidRDefault="00A24F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D731" w14:textId="77777777" w:rsidR="00A24FC6" w:rsidRDefault="00A24FC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C04C" w14:textId="77777777" w:rsidR="00A24FC6" w:rsidRDefault="00A24F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72FBB"/>
    <w:rsid w:val="00074EE7"/>
    <w:rsid w:val="000804C5"/>
    <w:rsid w:val="0008273B"/>
    <w:rsid w:val="000949D5"/>
    <w:rsid w:val="000A6F28"/>
    <w:rsid w:val="000B261D"/>
    <w:rsid w:val="000D136E"/>
    <w:rsid w:val="000D7977"/>
    <w:rsid w:val="001055FE"/>
    <w:rsid w:val="001219A5"/>
    <w:rsid w:val="0014579B"/>
    <w:rsid w:val="00172951"/>
    <w:rsid w:val="00180444"/>
    <w:rsid w:val="001823FE"/>
    <w:rsid w:val="001A0C20"/>
    <w:rsid w:val="001C39ED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2073D"/>
    <w:rsid w:val="00225FCA"/>
    <w:rsid w:val="002404B4"/>
    <w:rsid w:val="002409E7"/>
    <w:rsid w:val="00255BE3"/>
    <w:rsid w:val="00292502"/>
    <w:rsid w:val="00293194"/>
    <w:rsid w:val="002D1749"/>
    <w:rsid w:val="002D1A29"/>
    <w:rsid w:val="002E6030"/>
    <w:rsid w:val="00300EDE"/>
    <w:rsid w:val="00304B70"/>
    <w:rsid w:val="00305282"/>
    <w:rsid w:val="00306965"/>
    <w:rsid w:val="00322C22"/>
    <w:rsid w:val="003251B0"/>
    <w:rsid w:val="00334889"/>
    <w:rsid w:val="00342553"/>
    <w:rsid w:val="0038584C"/>
    <w:rsid w:val="003D175C"/>
    <w:rsid w:val="00400AB0"/>
    <w:rsid w:val="00404835"/>
    <w:rsid w:val="004162A8"/>
    <w:rsid w:val="004462CD"/>
    <w:rsid w:val="00465FAA"/>
    <w:rsid w:val="0049309E"/>
    <w:rsid w:val="004D7A83"/>
    <w:rsid w:val="004F158D"/>
    <w:rsid w:val="005370A8"/>
    <w:rsid w:val="0055093F"/>
    <w:rsid w:val="005523F4"/>
    <w:rsid w:val="00554A2B"/>
    <w:rsid w:val="00561255"/>
    <w:rsid w:val="00563E25"/>
    <w:rsid w:val="00574053"/>
    <w:rsid w:val="00574335"/>
    <w:rsid w:val="005C1B06"/>
    <w:rsid w:val="005C3E21"/>
    <w:rsid w:val="005C6999"/>
    <w:rsid w:val="005F5F3C"/>
    <w:rsid w:val="0066094D"/>
    <w:rsid w:val="00687DBA"/>
    <w:rsid w:val="00687E9A"/>
    <w:rsid w:val="00692516"/>
    <w:rsid w:val="006A67BC"/>
    <w:rsid w:val="006B16C4"/>
    <w:rsid w:val="006F3DA5"/>
    <w:rsid w:val="0071687A"/>
    <w:rsid w:val="00751285"/>
    <w:rsid w:val="00781F34"/>
    <w:rsid w:val="00797510"/>
    <w:rsid w:val="007A73D4"/>
    <w:rsid w:val="007E03D8"/>
    <w:rsid w:val="007E3DD8"/>
    <w:rsid w:val="007E774C"/>
    <w:rsid w:val="008427B7"/>
    <w:rsid w:val="008468CE"/>
    <w:rsid w:val="00851854"/>
    <w:rsid w:val="008523AD"/>
    <w:rsid w:val="00870CC8"/>
    <w:rsid w:val="00872F9B"/>
    <w:rsid w:val="008874F9"/>
    <w:rsid w:val="008A5996"/>
    <w:rsid w:val="008B4057"/>
    <w:rsid w:val="008C3C98"/>
    <w:rsid w:val="008F2E2D"/>
    <w:rsid w:val="009068F1"/>
    <w:rsid w:val="00906EDB"/>
    <w:rsid w:val="00945AC3"/>
    <w:rsid w:val="00951471"/>
    <w:rsid w:val="00954430"/>
    <w:rsid w:val="009576A1"/>
    <w:rsid w:val="00964C88"/>
    <w:rsid w:val="00981960"/>
    <w:rsid w:val="00991CB8"/>
    <w:rsid w:val="009A215A"/>
    <w:rsid w:val="009B6819"/>
    <w:rsid w:val="009D716F"/>
    <w:rsid w:val="009D7E39"/>
    <w:rsid w:val="009F75B4"/>
    <w:rsid w:val="00A0675B"/>
    <w:rsid w:val="00A24FC6"/>
    <w:rsid w:val="00A31622"/>
    <w:rsid w:val="00A32298"/>
    <w:rsid w:val="00A37998"/>
    <w:rsid w:val="00A449F1"/>
    <w:rsid w:val="00A54C03"/>
    <w:rsid w:val="00A61072"/>
    <w:rsid w:val="00A629A3"/>
    <w:rsid w:val="00AB7D2D"/>
    <w:rsid w:val="00AC0FAE"/>
    <w:rsid w:val="00AD7B90"/>
    <w:rsid w:val="00AE19E8"/>
    <w:rsid w:val="00AE22E9"/>
    <w:rsid w:val="00B25717"/>
    <w:rsid w:val="00B260C3"/>
    <w:rsid w:val="00B37370"/>
    <w:rsid w:val="00B566AC"/>
    <w:rsid w:val="00B63C11"/>
    <w:rsid w:val="00B71FBE"/>
    <w:rsid w:val="00B73C58"/>
    <w:rsid w:val="00B7616B"/>
    <w:rsid w:val="00BC12C1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D00E4"/>
    <w:rsid w:val="00CF2618"/>
    <w:rsid w:val="00D14AC0"/>
    <w:rsid w:val="00D3490D"/>
    <w:rsid w:val="00D358C2"/>
    <w:rsid w:val="00D5196D"/>
    <w:rsid w:val="00D75EAA"/>
    <w:rsid w:val="00D77887"/>
    <w:rsid w:val="00D867AD"/>
    <w:rsid w:val="00D92024"/>
    <w:rsid w:val="00D971C1"/>
    <w:rsid w:val="00DC7C63"/>
    <w:rsid w:val="00DD6CE0"/>
    <w:rsid w:val="00DF5B72"/>
    <w:rsid w:val="00E03DC8"/>
    <w:rsid w:val="00E07180"/>
    <w:rsid w:val="00E15FB8"/>
    <w:rsid w:val="00E2749B"/>
    <w:rsid w:val="00E27721"/>
    <w:rsid w:val="00E307E3"/>
    <w:rsid w:val="00E34722"/>
    <w:rsid w:val="00E37014"/>
    <w:rsid w:val="00E472BC"/>
    <w:rsid w:val="00E5799F"/>
    <w:rsid w:val="00E6415D"/>
    <w:rsid w:val="00E73B66"/>
    <w:rsid w:val="00E81360"/>
    <w:rsid w:val="00E94232"/>
    <w:rsid w:val="00EB1824"/>
    <w:rsid w:val="00F21190"/>
    <w:rsid w:val="00F23EF4"/>
    <w:rsid w:val="00F42EE7"/>
    <w:rsid w:val="00F45F7C"/>
    <w:rsid w:val="00F47FE1"/>
    <w:rsid w:val="00F50F16"/>
    <w:rsid w:val="00F52472"/>
    <w:rsid w:val="00F5712D"/>
    <w:rsid w:val="00F72D55"/>
    <w:rsid w:val="00F85EB4"/>
    <w:rsid w:val="00FA6D97"/>
    <w:rsid w:val="00FB05A9"/>
    <w:rsid w:val="00FC2A0F"/>
    <w:rsid w:val="00FE67EC"/>
    <w:rsid w:val="00FE721B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945AC3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09B"/>
  </w:style>
  <w:style w:type="paragraph" w:styleId="Kjene">
    <w:name w:val="footer"/>
    <w:basedOn w:val="Parasts"/>
    <w:link w:val="Kj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09B"/>
  </w:style>
  <w:style w:type="paragraph" w:styleId="Sarakstaaizzme">
    <w:name w:val="List Bullet"/>
    <w:basedOn w:val="Parasts"/>
    <w:uiPriority w:val="99"/>
    <w:unhideWhenUsed/>
    <w:rsid w:val="001E409B"/>
    <w:pPr>
      <w:numPr>
        <w:numId w:val="1"/>
      </w:numPr>
      <w:contextualSpacing/>
    </w:pPr>
  </w:style>
  <w:style w:type="table" w:styleId="Reatabula">
    <w:name w:val="Table Grid"/>
    <w:basedOn w:val="Parastatabula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23EF4"/>
    <w:pPr>
      <w:spacing w:line="240" w:lineRule="auto"/>
    </w:pPr>
  </w:style>
  <w:style w:type="character" w:styleId="Izteiksmgs">
    <w:name w:val="Strong"/>
    <w:qFormat/>
    <w:rsid w:val="001055FE"/>
    <w:rPr>
      <w:b/>
      <w:bCs/>
    </w:rPr>
  </w:style>
  <w:style w:type="paragraph" w:styleId="Paraststmeklis">
    <w:name w:val="Normal (Web)"/>
    <w:basedOn w:val="Parasts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Noklusjumarindkopasfonts"/>
    <w:rsid w:val="00F45F7C"/>
  </w:style>
  <w:style w:type="character" w:styleId="Hipersaite">
    <w:name w:val="Hyperlink"/>
    <w:basedOn w:val="Noklusjumarindkopasfonts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Ilze Leonoviča</cp:lastModifiedBy>
  <cp:revision>3</cp:revision>
  <cp:lastPrinted>2021-01-08T08:28:00Z</cp:lastPrinted>
  <dcterms:created xsi:type="dcterms:W3CDTF">2025-02-24T12:11:00Z</dcterms:created>
  <dcterms:modified xsi:type="dcterms:W3CDTF">2025-02-24T12:12:00Z</dcterms:modified>
</cp:coreProperties>
</file>