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tbl>
      <w:tblPr>
        <w:tblStyle w:val="TableGrid"/>
        <w:tblW w:w="11480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81"/>
        <w:gridCol w:w="5299"/>
      </w:tblGrid>
      <w:tr w:rsidR="00D14AC0" w:rsidRPr="0071687A" w14:paraId="00AD1282" w14:textId="77777777" w:rsidTr="00C164C2">
        <w:trPr>
          <w:trHeight w:val="1816"/>
        </w:trPr>
        <w:tc>
          <w:tcPr>
            <w:tcW w:w="6181" w:type="dxa"/>
          </w:tcPr>
          <w:p w14:paraId="129E835D" w14:textId="32E32740" w:rsidR="008C3C98" w:rsidRPr="0071687A" w:rsidRDefault="00334889" w:rsidP="002409E7">
            <w:pPr>
              <w:rPr>
                <w:lang w:val="en-GB"/>
              </w:rPr>
            </w:pPr>
            <w:r>
              <w:rPr>
                <w:lang w:val="en-GB"/>
              </w:rPr>
              <w:t xml:space="preserve">                 </w:t>
            </w:r>
            <w:r w:rsidR="00954430">
              <w:rPr>
                <w:noProof/>
              </w:rPr>
              <w:drawing>
                <wp:inline distT="0" distB="0" distL="0" distR="0" wp14:anchorId="6FE31FE6" wp14:editId="25A712CF">
                  <wp:extent cx="3605349" cy="891540"/>
                  <wp:effectExtent l="0" t="0" r="0" b="3810"/>
                  <wp:docPr id="201012014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3510" cy="8935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99" w:type="dxa"/>
          </w:tcPr>
          <w:p w14:paraId="71DBBCCA" w14:textId="77777777" w:rsidR="00995C5B" w:rsidRPr="00995C5B" w:rsidRDefault="00995C5B" w:rsidP="00995C5B">
            <w:pPr>
              <w:spacing w:line="276" w:lineRule="auto"/>
              <w:rPr>
                <w:b/>
                <w:bCs/>
                <w:color w:val="002060"/>
                <w:sz w:val="28"/>
                <w:szCs w:val="28"/>
                <w:lang w:val="en-LV"/>
              </w:rPr>
            </w:pPr>
            <w:r w:rsidRPr="00995C5B">
              <w:rPr>
                <w:b/>
                <w:bCs/>
                <w:color w:val="002060"/>
                <w:sz w:val="28"/>
                <w:szCs w:val="28"/>
                <w:lang w:val="en-LV"/>
              </w:rPr>
              <w:t>Indivīds, tiesības un tiesas: Tiesību zinātnes nākotnei</w:t>
            </w:r>
          </w:p>
          <w:p w14:paraId="6D56AFF3" w14:textId="77777777" w:rsidR="00851854" w:rsidRPr="005C3E21" w:rsidRDefault="00851854" w:rsidP="00851854">
            <w:pPr>
              <w:rPr>
                <w:b/>
                <w:color w:val="002060"/>
                <w:sz w:val="20"/>
                <w:szCs w:val="20"/>
                <w:lang w:val="en-GB"/>
              </w:rPr>
            </w:pPr>
          </w:p>
          <w:p w14:paraId="15341429" w14:textId="0A55CA6E" w:rsidR="000949D5" w:rsidRDefault="00F52472" w:rsidP="00851854">
            <w:pPr>
              <w:spacing w:line="276" w:lineRule="auto"/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Otrdiena</w:t>
            </w:r>
            <w:proofErr w:type="spellEnd"/>
            <w:r w:rsidR="00DF5B72" w:rsidRPr="00400AB0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202</w:t>
            </w:r>
            <w:r w:rsidR="00B2571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5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. gada </w:t>
            </w:r>
            <w:r w:rsidR="00C5522D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20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. </w:t>
            </w:r>
            <w:proofErr w:type="spellStart"/>
            <w:r w:rsidR="00156E60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martā</w:t>
            </w:r>
            <w:proofErr w:type="spellEnd"/>
            <w:r w:rsidR="001E2424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proofErr w:type="spellStart"/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plkst</w:t>
            </w:r>
            <w:proofErr w:type="spellEnd"/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.</w:t>
            </w:r>
            <w:r w:rsidR="00156E60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r w:rsidR="00C5522D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1</w:t>
            </w:r>
            <w:r w:rsidR="00995C5B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4</w:t>
            </w:r>
            <w:r w:rsidR="001E2424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.0</w:t>
            </w:r>
            <w:r w:rsidR="00DF5B72" w:rsidRPr="008468CE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0 </w:t>
            </w:r>
          </w:p>
          <w:p w14:paraId="7AE7320D" w14:textId="0D254054" w:rsidR="00400AB0" w:rsidRPr="00400AB0" w:rsidRDefault="00F85EB4" w:rsidP="00851854">
            <w:pPr>
              <w:spacing w:line="276" w:lineRule="auto"/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Raiņa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bulvāris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19, </w:t>
            </w:r>
            <w:proofErr w:type="spellStart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Juridiskās</w:t>
            </w:r>
            <w:proofErr w:type="spellEnd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fakultātes</w:t>
            </w:r>
            <w:proofErr w:type="spellEnd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konferenču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zāle</w:t>
            </w:r>
            <w:proofErr w:type="spellEnd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proofErr w:type="gramStart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1.stāvā</w:t>
            </w:r>
            <w:proofErr w:type="gramEnd"/>
          </w:p>
          <w:p w14:paraId="2FD7B0F9" w14:textId="11D1DD9E" w:rsidR="00AB7D2D" w:rsidRPr="00DF5B72" w:rsidRDefault="00AB7D2D" w:rsidP="00DF5B72">
            <w:pP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</w:p>
        </w:tc>
      </w:tr>
    </w:tbl>
    <w:p w14:paraId="464C8275" w14:textId="12ADEDE3" w:rsidR="0066094D" w:rsidRPr="005C3E21" w:rsidRDefault="00C97E5D" w:rsidP="00204C42">
      <w:pPr>
        <w:spacing w:before="600"/>
        <w:jc w:val="center"/>
        <w:rPr>
          <w:b/>
          <w:color w:val="002060"/>
          <w:szCs w:val="44"/>
          <w:lang w:val="en-GB"/>
        </w:rPr>
      </w:pPr>
      <w:proofErr w:type="spellStart"/>
      <w:r w:rsidRPr="005C3E21">
        <w:rPr>
          <w:b/>
          <w:color w:val="002060"/>
          <w:sz w:val="32"/>
          <w:szCs w:val="32"/>
          <w:lang w:val="en-GB"/>
        </w:rPr>
        <w:t>Programma</w:t>
      </w:r>
      <w:proofErr w:type="spellEnd"/>
    </w:p>
    <w:p w14:paraId="00358AAA" w14:textId="77777777" w:rsidR="00945AC3" w:rsidRPr="005C3E21" w:rsidRDefault="00945AC3" w:rsidP="0008273B">
      <w:pPr>
        <w:spacing w:before="120"/>
        <w:ind w:left="3600" w:firstLine="720"/>
        <w:jc w:val="both"/>
        <w:rPr>
          <w:rFonts w:ascii="MetaPro-Bold" w:hAnsi="MetaPro-Bold"/>
          <w:b/>
          <w:color w:val="002060"/>
          <w:sz w:val="20"/>
          <w:szCs w:val="20"/>
          <w:lang w:val="en-GB"/>
        </w:rPr>
      </w:pPr>
    </w:p>
    <w:tbl>
      <w:tblPr>
        <w:tblW w:w="11057" w:type="dxa"/>
        <w:jc w:val="center"/>
        <w:tblLook w:val="0600" w:firstRow="0" w:lastRow="0" w:firstColumn="0" w:lastColumn="0" w:noHBand="1" w:noVBand="1"/>
      </w:tblPr>
      <w:tblGrid>
        <w:gridCol w:w="1559"/>
        <w:gridCol w:w="2692"/>
        <w:gridCol w:w="6806"/>
      </w:tblGrid>
      <w:tr w:rsidR="00945AC3" w:rsidRPr="00C5522D" w14:paraId="00280F91" w14:textId="77777777" w:rsidTr="00FE721B">
        <w:trPr>
          <w:trHeight w:val="222"/>
          <w:jc w:val="center"/>
        </w:trPr>
        <w:tc>
          <w:tcPr>
            <w:tcW w:w="11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E1B6A1" w14:textId="3536AA5A" w:rsidR="00945AC3" w:rsidRPr="00C5522D" w:rsidRDefault="00A61072" w:rsidP="00213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lang w:val="en-GB"/>
              </w:rPr>
            </w:pPr>
            <w:proofErr w:type="spellStart"/>
            <w:r w:rsidRPr="00C5522D">
              <w:rPr>
                <w:b/>
                <w:lang w:val="en-GB"/>
              </w:rPr>
              <w:t>Vadītāj</w:t>
            </w:r>
            <w:r w:rsidR="00C5522D" w:rsidRPr="00C5522D">
              <w:rPr>
                <w:b/>
                <w:lang w:val="en-GB"/>
              </w:rPr>
              <w:t>a</w:t>
            </w:r>
            <w:proofErr w:type="spellEnd"/>
            <w:r w:rsidR="00C5522D" w:rsidRPr="00C5522D">
              <w:rPr>
                <w:b/>
                <w:lang w:val="en-GB"/>
              </w:rPr>
              <w:t xml:space="preserve">: </w:t>
            </w:r>
            <w:proofErr w:type="spellStart"/>
            <w:r w:rsidR="00995C5B">
              <w:rPr>
                <w:b/>
                <w:lang w:val="en-GB"/>
              </w:rPr>
              <w:t>Diāna</w:t>
            </w:r>
            <w:proofErr w:type="spellEnd"/>
            <w:r w:rsidR="00995C5B">
              <w:rPr>
                <w:b/>
                <w:lang w:val="en-GB"/>
              </w:rPr>
              <w:t xml:space="preserve"> </w:t>
            </w:r>
            <w:proofErr w:type="spellStart"/>
            <w:r w:rsidR="00995C5B">
              <w:rPr>
                <w:b/>
                <w:lang w:val="en-GB"/>
              </w:rPr>
              <w:t>Adamoviča</w:t>
            </w:r>
            <w:proofErr w:type="spellEnd"/>
          </w:p>
        </w:tc>
      </w:tr>
      <w:tr w:rsidR="00945AC3" w:rsidRPr="00C5522D" w14:paraId="7E2C6758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E9CF52" w14:textId="561D8119" w:rsidR="00945AC3" w:rsidRPr="00C5522D" w:rsidRDefault="00C5522D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5522D">
              <w:rPr>
                <w:b/>
                <w:color w:val="1F497D" w:themeColor="text2"/>
                <w:lang w:val="en-GB"/>
              </w:rPr>
              <w:t>1</w:t>
            </w:r>
            <w:r w:rsidR="00995C5B">
              <w:rPr>
                <w:b/>
                <w:color w:val="1F497D" w:themeColor="text2"/>
                <w:lang w:val="en-GB"/>
              </w:rPr>
              <w:t>4</w:t>
            </w:r>
            <w:r w:rsidR="00156E60" w:rsidRPr="00C5522D">
              <w:rPr>
                <w:b/>
                <w:color w:val="1F497D" w:themeColor="text2"/>
                <w:lang w:val="en-GB"/>
              </w:rPr>
              <w:t xml:space="preserve">.00 – </w:t>
            </w:r>
            <w:r w:rsidRPr="00C5522D">
              <w:rPr>
                <w:b/>
                <w:color w:val="1F497D" w:themeColor="text2"/>
                <w:lang w:val="en-GB"/>
              </w:rPr>
              <w:t>1</w:t>
            </w:r>
            <w:r w:rsidR="00995C5B">
              <w:rPr>
                <w:b/>
                <w:color w:val="1F497D" w:themeColor="text2"/>
                <w:lang w:val="en-GB"/>
              </w:rPr>
              <w:t>4</w:t>
            </w:r>
            <w:r w:rsidR="00156E60" w:rsidRPr="00C5522D">
              <w:rPr>
                <w:b/>
                <w:color w:val="1F497D" w:themeColor="text2"/>
                <w:lang w:val="en-GB"/>
              </w:rPr>
              <w:t>.15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52BBE8" w14:textId="6CDFDC09" w:rsidR="00945AC3" w:rsidRPr="00C5522D" w:rsidRDefault="00995C5B" w:rsidP="000804C5">
            <w:pPr>
              <w:spacing w:line="240" w:lineRule="auto"/>
              <w:rPr>
                <w:i/>
                <w:iCs/>
              </w:rPr>
            </w:pPr>
            <w:r w:rsidRPr="00995C5B">
              <w:rPr>
                <w:i/>
                <w:iCs/>
              </w:rPr>
              <w:t xml:space="preserve">Diāna </w:t>
            </w:r>
            <w:proofErr w:type="spellStart"/>
            <w:r w:rsidRPr="00995C5B">
              <w:rPr>
                <w:i/>
                <w:iCs/>
              </w:rPr>
              <w:t>Adamoviča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85E198" w14:textId="35094E9F" w:rsidR="00945AC3" w:rsidRPr="00C5522D" w:rsidRDefault="00995C5B" w:rsidP="00F52472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GB"/>
              </w:rPr>
            </w:pPr>
            <w:r w:rsidRPr="00995C5B">
              <w:rPr>
                <w:rFonts w:ascii="Times New Roman" w:hAnsi="Times New Roman" w:cs="Times New Roman"/>
                <w:b/>
                <w:bCs/>
              </w:rPr>
              <w:t xml:space="preserve">Elektroniskā lietu pārvaldība: tiesu efektivitāte un personu </w:t>
            </w:r>
            <w:proofErr w:type="spellStart"/>
            <w:r w:rsidRPr="00995C5B">
              <w:rPr>
                <w:rFonts w:ascii="Times New Roman" w:hAnsi="Times New Roman" w:cs="Times New Roman"/>
                <w:b/>
                <w:bCs/>
              </w:rPr>
              <w:t>pamatttiesību</w:t>
            </w:r>
            <w:proofErr w:type="spellEnd"/>
            <w:r w:rsidRPr="00995C5B">
              <w:rPr>
                <w:rFonts w:ascii="Times New Roman" w:hAnsi="Times New Roman" w:cs="Times New Roman"/>
                <w:b/>
                <w:bCs/>
              </w:rPr>
              <w:t xml:space="preserve"> aizsardzība</w:t>
            </w:r>
          </w:p>
        </w:tc>
      </w:tr>
      <w:tr w:rsidR="00945AC3" w:rsidRPr="00C5522D" w14:paraId="6D2E40AE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2D4B29" w14:textId="28EAD0E9" w:rsidR="00945AC3" w:rsidRPr="00C5522D" w:rsidRDefault="00C5522D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5522D">
              <w:rPr>
                <w:b/>
                <w:color w:val="1F497D" w:themeColor="text2"/>
                <w:lang w:val="en-GB"/>
              </w:rPr>
              <w:t>1</w:t>
            </w:r>
            <w:r w:rsidR="00995C5B">
              <w:rPr>
                <w:b/>
                <w:color w:val="1F497D" w:themeColor="text2"/>
                <w:lang w:val="en-GB"/>
              </w:rPr>
              <w:t>4</w:t>
            </w:r>
            <w:r w:rsidR="00156E60" w:rsidRPr="00C5522D">
              <w:rPr>
                <w:b/>
                <w:color w:val="1F497D" w:themeColor="text2"/>
                <w:lang w:val="en-GB"/>
              </w:rPr>
              <w:t xml:space="preserve">.15 – </w:t>
            </w:r>
            <w:r w:rsidRPr="00C5522D">
              <w:rPr>
                <w:b/>
                <w:color w:val="1F497D" w:themeColor="text2"/>
                <w:lang w:val="en-GB"/>
              </w:rPr>
              <w:t>1</w:t>
            </w:r>
            <w:r w:rsidR="00995C5B">
              <w:rPr>
                <w:b/>
                <w:color w:val="1F497D" w:themeColor="text2"/>
                <w:lang w:val="en-GB"/>
              </w:rPr>
              <w:t>4</w:t>
            </w:r>
            <w:r w:rsidR="00156E60" w:rsidRPr="00C5522D">
              <w:rPr>
                <w:b/>
                <w:color w:val="1F497D" w:themeColor="text2"/>
                <w:lang w:val="en-GB"/>
              </w:rPr>
              <w:t>.30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69C7BF" w14:textId="71AD271B" w:rsidR="00945AC3" w:rsidRPr="00C5522D" w:rsidRDefault="00995C5B" w:rsidP="00897C97">
            <w:pPr>
              <w:widowControl w:val="0"/>
              <w:spacing w:line="240" w:lineRule="auto"/>
              <w:rPr>
                <w:bCs/>
                <w:i/>
                <w:iCs/>
                <w:lang w:val="en-GB"/>
              </w:rPr>
            </w:pPr>
            <w:r w:rsidRPr="00995C5B">
              <w:rPr>
                <w:bCs/>
                <w:i/>
                <w:iCs/>
              </w:rPr>
              <w:t>Signe Skutele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48B3B" w14:textId="5FAB4068" w:rsidR="00945AC3" w:rsidRPr="00C5522D" w:rsidRDefault="00995C5B" w:rsidP="00F52472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995C5B">
              <w:rPr>
                <w:rFonts w:ascii="Times New Roman" w:hAnsi="Times New Roman" w:cs="Times New Roman"/>
                <w:b/>
                <w:bCs/>
              </w:rPr>
              <w:t>1889. gada tiesu reformas Baltijas guberņās mērķi un priekšnoteikumi reformas ieviešanai.</w:t>
            </w:r>
          </w:p>
        </w:tc>
      </w:tr>
      <w:tr w:rsidR="00E73B66" w:rsidRPr="00C5522D" w14:paraId="40C98D2B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0141FC" w14:textId="3C1983BB" w:rsidR="00E73B66" w:rsidRPr="00C5522D" w:rsidRDefault="00C5522D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5522D">
              <w:rPr>
                <w:b/>
                <w:color w:val="1F497D" w:themeColor="text2"/>
                <w:lang w:val="en-GB"/>
              </w:rPr>
              <w:t>1</w:t>
            </w:r>
            <w:r w:rsidR="00995C5B">
              <w:rPr>
                <w:b/>
                <w:color w:val="1F497D" w:themeColor="text2"/>
                <w:lang w:val="en-GB"/>
              </w:rPr>
              <w:t>4</w:t>
            </w:r>
            <w:r w:rsidR="00156E60" w:rsidRPr="00C5522D">
              <w:rPr>
                <w:b/>
                <w:color w:val="1F497D" w:themeColor="text2"/>
                <w:lang w:val="en-GB"/>
              </w:rPr>
              <w:t xml:space="preserve">.30 – </w:t>
            </w:r>
            <w:r w:rsidRPr="00C5522D">
              <w:rPr>
                <w:b/>
                <w:color w:val="1F497D" w:themeColor="text2"/>
                <w:lang w:val="en-GB"/>
              </w:rPr>
              <w:t>1</w:t>
            </w:r>
            <w:r w:rsidR="00995C5B">
              <w:rPr>
                <w:b/>
                <w:color w:val="1F497D" w:themeColor="text2"/>
                <w:lang w:val="en-GB"/>
              </w:rPr>
              <w:t>4</w:t>
            </w:r>
            <w:r w:rsidR="00156E60" w:rsidRPr="00C5522D">
              <w:rPr>
                <w:b/>
                <w:color w:val="1F497D" w:themeColor="text2"/>
                <w:lang w:val="en-GB"/>
              </w:rPr>
              <w:t>.45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4D19CB" w14:textId="40AE9D1A" w:rsidR="00E73B66" w:rsidRPr="00C5522D" w:rsidRDefault="00995C5B" w:rsidP="00156E60">
            <w:pPr>
              <w:spacing w:line="240" w:lineRule="auto"/>
              <w:rPr>
                <w:bCs/>
                <w:i/>
                <w:iCs/>
                <w:lang w:val="en-GB"/>
              </w:rPr>
            </w:pPr>
            <w:r w:rsidRPr="00995C5B">
              <w:rPr>
                <w:bCs/>
                <w:i/>
                <w:iCs/>
              </w:rPr>
              <w:t>Iveta Kažoka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351E5" w14:textId="71D77F72" w:rsidR="00E73B66" w:rsidRPr="00C5522D" w:rsidRDefault="00995C5B" w:rsidP="00E73B66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995C5B">
              <w:rPr>
                <w:rFonts w:ascii="Times New Roman" w:hAnsi="Times New Roman" w:cs="Times New Roman"/>
                <w:b/>
                <w:bCs/>
              </w:rPr>
              <w:t>Likumdevēja zema leģitimitāte un zema sabiedrības uzticēšanās likumdevējam: vai viens un tas pats?</w:t>
            </w:r>
          </w:p>
        </w:tc>
      </w:tr>
      <w:tr w:rsidR="00C5522D" w:rsidRPr="00C5522D" w14:paraId="00B60239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8EF07E" w14:textId="3575A72A" w:rsidR="00C5522D" w:rsidRPr="00C5522D" w:rsidRDefault="00C5522D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5522D">
              <w:rPr>
                <w:b/>
                <w:color w:val="1F497D" w:themeColor="text2"/>
                <w:lang w:val="en-GB"/>
              </w:rPr>
              <w:t>1</w:t>
            </w:r>
            <w:r w:rsidR="00995C5B">
              <w:rPr>
                <w:b/>
                <w:color w:val="1F497D" w:themeColor="text2"/>
                <w:lang w:val="en-GB"/>
              </w:rPr>
              <w:t>4</w:t>
            </w:r>
            <w:r w:rsidRPr="00C5522D">
              <w:rPr>
                <w:b/>
                <w:color w:val="1F497D" w:themeColor="text2"/>
                <w:lang w:val="en-GB"/>
              </w:rPr>
              <w:t>.45 – 1</w:t>
            </w:r>
            <w:r w:rsidR="00995C5B">
              <w:rPr>
                <w:b/>
                <w:color w:val="1F497D" w:themeColor="text2"/>
                <w:lang w:val="en-GB"/>
              </w:rPr>
              <w:t>5</w:t>
            </w:r>
            <w:r w:rsidRPr="00C5522D">
              <w:rPr>
                <w:b/>
                <w:color w:val="1F497D" w:themeColor="text2"/>
                <w:lang w:val="en-GB"/>
              </w:rPr>
              <w:t>.00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ACC94C" w14:textId="06FD9CE2" w:rsidR="00C5522D" w:rsidRPr="00C5522D" w:rsidRDefault="00995C5B" w:rsidP="00156E60">
            <w:pPr>
              <w:spacing w:line="240" w:lineRule="auto"/>
              <w:rPr>
                <w:bCs/>
                <w:i/>
                <w:iCs/>
              </w:rPr>
            </w:pPr>
            <w:r w:rsidRPr="00995C5B">
              <w:rPr>
                <w:bCs/>
                <w:i/>
                <w:iCs/>
              </w:rPr>
              <w:t xml:space="preserve">Jānis </w:t>
            </w:r>
            <w:proofErr w:type="spellStart"/>
            <w:r w:rsidRPr="00995C5B">
              <w:rPr>
                <w:bCs/>
                <w:i/>
                <w:iCs/>
              </w:rPr>
              <w:t>Musts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B332F1" w14:textId="54B05CFA" w:rsidR="00C5522D" w:rsidRPr="00C5522D" w:rsidRDefault="00995C5B" w:rsidP="00E73B66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GB"/>
              </w:rPr>
            </w:pPr>
            <w:r w:rsidRPr="00995C5B">
              <w:rPr>
                <w:rFonts w:ascii="Times New Roman" w:hAnsi="Times New Roman" w:cs="Times New Roman"/>
                <w:b/>
                <w:bCs/>
              </w:rPr>
              <w:t>Juridiskā siloģisma funkcija tiesas nolēmumu argumentācijas veidošanā</w:t>
            </w:r>
          </w:p>
        </w:tc>
      </w:tr>
      <w:tr w:rsidR="00C5522D" w:rsidRPr="00C5522D" w14:paraId="774EA00C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000CC" w14:textId="5237FD83" w:rsidR="00C5522D" w:rsidRPr="00C5522D" w:rsidRDefault="00C5522D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5522D">
              <w:rPr>
                <w:b/>
                <w:color w:val="1F497D" w:themeColor="text2"/>
                <w:lang w:val="en-GB"/>
              </w:rPr>
              <w:t>1</w:t>
            </w:r>
            <w:r w:rsidR="00995C5B">
              <w:rPr>
                <w:b/>
                <w:color w:val="1F497D" w:themeColor="text2"/>
                <w:lang w:val="en-GB"/>
              </w:rPr>
              <w:t>5</w:t>
            </w:r>
            <w:r w:rsidRPr="00C5522D">
              <w:rPr>
                <w:b/>
                <w:color w:val="1F497D" w:themeColor="text2"/>
                <w:lang w:val="en-GB"/>
              </w:rPr>
              <w:t>.00 – 1</w:t>
            </w:r>
            <w:r w:rsidR="00995C5B">
              <w:rPr>
                <w:b/>
                <w:color w:val="1F497D" w:themeColor="text2"/>
                <w:lang w:val="en-GB"/>
              </w:rPr>
              <w:t>5</w:t>
            </w:r>
            <w:r w:rsidRPr="00C5522D">
              <w:rPr>
                <w:b/>
                <w:color w:val="1F497D" w:themeColor="text2"/>
                <w:lang w:val="en-GB"/>
              </w:rPr>
              <w:t>.15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AB85E1" w14:textId="443FCE40" w:rsidR="00C5522D" w:rsidRPr="00C5522D" w:rsidRDefault="00995C5B" w:rsidP="00156E60">
            <w:pPr>
              <w:spacing w:line="240" w:lineRule="auto"/>
              <w:rPr>
                <w:bCs/>
                <w:i/>
                <w:iCs/>
              </w:rPr>
            </w:pPr>
            <w:r w:rsidRPr="00995C5B">
              <w:rPr>
                <w:bCs/>
                <w:i/>
                <w:iCs/>
              </w:rPr>
              <w:t>Katrīne Pļaviņa-Mika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BB9AA" w14:textId="7C3D82D8" w:rsidR="00C5522D" w:rsidRPr="00C5522D" w:rsidRDefault="00995C5B" w:rsidP="00E73B66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GB"/>
              </w:rPr>
            </w:pPr>
            <w:r w:rsidRPr="00995C5B">
              <w:rPr>
                <w:rFonts w:ascii="Times New Roman" w:hAnsi="Times New Roman" w:cs="Times New Roman"/>
                <w:b/>
                <w:bCs/>
              </w:rPr>
              <w:t>Uzņēmējdarbības brīvības kā vispārēja Eiropas Savienības tiesību principa attīstība: Eiropas Savienības tiesas 2024.gada prakse</w:t>
            </w:r>
          </w:p>
        </w:tc>
      </w:tr>
      <w:tr w:rsidR="00C5522D" w:rsidRPr="00C5522D" w14:paraId="60F51EFE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5EDEC7" w14:textId="04D683C3" w:rsidR="00C5522D" w:rsidRPr="00C5522D" w:rsidRDefault="00C5522D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5522D">
              <w:rPr>
                <w:b/>
                <w:color w:val="1F497D" w:themeColor="text2"/>
                <w:lang w:val="en-GB"/>
              </w:rPr>
              <w:t>1</w:t>
            </w:r>
            <w:r w:rsidR="00995C5B">
              <w:rPr>
                <w:b/>
                <w:color w:val="1F497D" w:themeColor="text2"/>
                <w:lang w:val="en-GB"/>
              </w:rPr>
              <w:t>5</w:t>
            </w:r>
            <w:r w:rsidRPr="00C5522D">
              <w:rPr>
                <w:b/>
                <w:color w:val="1F497D" w:themeColor="text2"/>
                <w:lang w:val="en-GB"/>
              </w:rPr>
              <w:t>.15 – 1</w:t>
            </w:r>
            <w:r w:rsidR="00995C5B">
              <w:rPr>
                <w:b/>
                <w:color w:val="1F497D" w:themeColor="text2"/>
                <w:lang w:val="en-GB"/>
              </w:rPr>
              <w:t>5</w:t>
            </w:r>
            <w:r w:rsidRPr="00C5522D">
              <w:rPr>
                <w:b/>
                <w:color w:val="1F497D" w:themeColor="text2"/>
                <w:lang w:val="en-GB"/>
              </w:rPr>
              <w:t>.30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9539DB" w14:textId="67E733C5" w:rsidR="00C5522D" w:rsidRPr="00C5522D" w:rsidRDefault="00995C5B" w:rsidP="00156E60">
            <w:pPr>
              <w:spacing w:line="240" w:lineRule="auto"/>
              <w:rPr>
                <w:bCs/>
                <w:i/>
                <w:iCs/>
              </w:rPr>
            </w:pPr>
            <w:r w:rsidRPr="00995C5B">
              <w:rPr>
                <w:bCs/>
                <w:i/>
                <w:iCs/>
              </w:rPr>
              <w:t xml:space="preserve">Dace </w:t>
            </w:r>
            <w:proofErr w:type="spellStart"/>
            <w:r w:rsidRPr="00995C5B">
              <w:rPr>
                <w:bCs/>
                <w:i/>
                <w:iCs/>
              </w:rPr>
              <w:t>Raipale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95DED" w14:textId="7A098EC9" w:rsidR="00C5522D" w:rsidRPr="00C5522D" w:rsidRDefault="00995C5B" w:rsidP="00E73B66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GB"/>
              </w:rPr>
            </w:pPr>
            <w:r w:rsidRPr="00995C5B">
              <w:rPr>
                <w:rFonts w:ascii="Times New Roman" w:hAnsi="Times New Roman" w:cs="Times New Roman"/>
                <w:b/>
                <w:bCs/>
              </w:rPr>
              <w:t>Akadēmiskais godīgums - tā īstenošana un tendences Latvijā augstākajā izglītībā.</w:t>
            </w:r>
          </w:p>
        </w:tc>
      </w:tr>
      <w:tr w:rsidR="00995C5B" w:rsidRPr="00C5522D" w14:paraId="2B6C70E2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E931A1" w14:textId="2B465986" w:rsidR="00995C5B" w:rsidRPr="00C5522D" w:rsidRDefault="00995C5B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>
              <w:rPr>
                <w:b/>
                <w:color w:val="1F497D" w:themeColor="text2"/>
                <w:lang w:val="en-GB"/>
              </w:rPr>
              <w:t>15.30 – 15.45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21E514" w14:textId="7786434C" w:rsidR="00995C5B" w:rsidRDefault="00995C5B" w:rsidP="00156E60">
            <w:pPr>
              <w:spacing w:line="240" w:lineRule="auto"/>
              <w:rPr>
                <w:bCs/>
                <w:i/>
                <w:iCs/>
              </w:rPr>
            </w:pPr>
            <w:r w:rsidRPr="00995C5B">
              <w:rPr>
                <w:bCs/>
                <w:i/>
                <w:iCs/>
              </w:rPr>
              <w:t>Linda Lielbriede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5DED7C" w14:textId="3714F807" w:rsidR="00995C5B" w:rsidRPr="00C5522D" w:rsidRDefault="00995C5B" w:rsidP="00E73B66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995C5B">
              <w:rPr>
                <w:rFonts w:ascii="Times New Roman" w:hAnsi="Times New Roman" w:cs="Times New Roman"/>
                <w:b/>
                <w:bCs/>
              </w:rPr>
              <w:t xml:space="preserve">Politiskās justīcijas </w:t>
            </w:r>
            <w:proofErr w:type="spellStart"/>
            <w:r w:rsidRPr="00995C5B">
              <w:rPr>
                <w:rFonts w:ascii="Times New Roman" w:hAnsi="Times New Roman" w:cs="Times New Roman"/>
                <w:b/>
                <w:bCs/>
              </w:rPr>
              <w:t>pašierobežošanās</w:t>
            </w:r>
            <w:proofErr w:type="spellEnd"/>
            <w:r w:rsidRPr="00995C5B">
              <w:rPr>
                <w:rFonts w:ascii="Times New Roman" w:hAnsi="Times New Roman" w:cs="Times New Roman"/>
                <w:b/>
                <w:bCs/>
              </w:rPr>
              <w:t xml:space="preserve"> nozīme tiesību uz aizstāvību nodrošinājumam kriminālprocesā</w:t>
            </w:r>
          </w:p>
        </w:tc>
      </w:tr>
      <w:tr w:rsidR="00995C5B" w:rsidRPr="00C5522D" w14:paraId="1BF0BADD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31DA69" w14:textId="11A9F9EA" w:rsidR="00995C5B" w:rsidRPr="00C5522D" w:rsidRDefault="00995C5B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>
              <w:rPr>
                <w:b/>
                <w:color w:val="1F497D" w:themeColor="text2"/>
                <w:lang w:val="en-GB"/>
              </w:rPr>
              <w:t>15.45 – 16.00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94D398" w14:textId="188772A1" w:rsidR="00995C5B" w:rsidRDefault="00995C5B" w:rsidP="00156E60">
            <w:pPr>
              <w:spacing w:line="240" w:lineRule="auto"/>
              <w:rPr>
                <w:bCs/>
                <w:i/>
                <w:iCs/>
              </w:rPr>
            </w:pPr>
            <w:r w:rsidRPr="00995C5B">
              <w:rPr>
                <w:bCs/>
                <w:i/>
                <w:iCs/>
              </w:rPr>
              <w:t>Daira Sergejeva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866C2D" w14:textId="4512A76B" w:rsidR="00995C5B" w:rsidRPr="00C5522D" w:rsidRDefault="00995C5B" w:rsidP="00E73B66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995C5B">
              <w:rPr>
                <w:rFonts w:ascii="Times New Roman" w:hAnsi="Times New Roman" w:cs="Times New Roman"/>
                <w:b/>
                <w:bCs/>
              </w:rPr>
              <w:t>In</w:t>
            </w:r>
            <w:proofErr w:type="spellEnd"/>
            <w:r w:rsidRPr="00995C5B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995C5B">
              <w:rPr>
                <w:rFonts w:ascii="Times New Roman" w:hAnsi="Times New Roman" w:cs="Times New Roman"/>
                <w:b/>
                <w:bCs/>
              </w:rPr>
              <w:t>rem</w:t>
            </w:r>
            <w:proofErr w:type="spellEnd"/>
            <w:r w:rsidRPr="00995C5B">
              <w:rPr>
                <w:rFonts w:ascii="Times New Roman" w:hAnsi="Times New Roman" w:cs="Times New Roman"/>
                <w:b/>
                <w:bCs/>
              </w:rPr>
              <w:t xml:space="preserve"> un </w:t>
            </w:r>
            <w:proofErr w:type="spellStart"/>
            <w:r w:rsidRPr="00995C5B">
              <w:rPr>
                <w:rFonts w:ascii="Times New Roman" w:hAnsi="Times New Roman" w:cs="Times New Roman"/>
                <w:b/>
                <w:bCs/>
              </w:rPr>
              <w:t>in</w:t>
            </w:r>
            <w:proofErr w:type="spellEnd"/>
            <w:r w:rsidRPr="00995C5B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995C5B">
              <w:rPr>
                <w:rFonts w:ascii="Times New Roman" w:hAnsi="Times New Roman" w:cs="Times New Roman"/>
                <w:b/>
                <w:bCs/>
              </w:rPr>
              <w:t>personam</w:t>
            </w:r>
            <w:proofErr w:type="spellEnd"/>
            <w:r w:rsidRPr="00995C5B">
              <w:rPr>
                <w:rFonts w:ascii="Times New Roman" w:hAnsi="Times New Roman" w:cs="Times New Roman"/>
                <w:b/>
                <w:bCs/>
              </w:rPr>
              <w:t xml:space="preserve"> mantas konfiskācijas modeļu ģenēze</w:t>
            </w:r>
          </w:p>
        </w:tc>
      </w:tr>
      <w:tr w:rsidR="00995C5B" w:rsidRPr="00C5522D" w14:paraId="32F75F09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3D72D1" w14:textId="4C479FBA" w:rsidR="00995C5B" w:rsidRPr="00C5522D" w:rsidRDefault="00995C5B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>
              <w:rPr>
                <w:b/>
                <w:color w:val="1F497D" w:themeColor="text2"/>
                <w:lang w:val="en-GB"/>
              </w:rPr>
              <w:t>16.00 – 16.15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6AC785" w14:textId="7658C17C" w:rsidR="00995C5B" w:rsidRDefault="00995C5B" w:rsidP="00156E60">
            <w:pPr>
              <w:spacing w:line="240" w:lineRule="auto"/>
              <w:rPr>
                <w:bCs/>
                <w:i/>
                <w:iCs/>
              </w:rPr>
            </w:pPr>
            <w:r w:rsidRPr="00995C5B">
              <w:rPr>
                <w:bCs/>
                <w:i/>
                <w:iCs/>
              </w:rPr>
              <w:t>Iveta Pazare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74FC14" w14:textId="066FDB22" w:rsidR="00995C5B" w:rsidRPr="00C5522D" w:rsidRDefault="00995C5B" w:rsidP="00E73B66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995C5B">
              <w:rPr>
                <w:rFonts w:ascii="Times New Roman" w:hAnsi="Times New Roman" w:cs="Times New Roman"/>
                <w:b/>
                <w:bCs/>
              </w:rPr>
              <w:t>Tiesneša personības ietekme uz tiesas spriešanu</w:t>
            </w:r>
          </w:p>
        </w:tc>
      </w:tr>
      <w:tr w:rsidR="00995C5B" w:rsidRPr="00C5522D" w14:paraId="00F916DA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F791DA" w14:textId="6BAA0572" w:rsidR="00995C5B" w:rsidRPr="00C5522D" w:rsidRDefault="00995C5B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>
              <w:rPr>
                <w:b/>
                <w:color w:val="1F497D" w:themeColor="text2"/>
                <w:lang w:val="en-GB"/>
              </w:rPr>
              <w:t>16.15 – 16.30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A33794" w14:textId="0A80056F" w:rsidR="00995C5B" w:rsidRDefault="00995C5B" w:rsidP="00156E60">
            <w:pPr>
              <w:spacing w:line="240" w:lineRule="auto"/>
              <w:rPr>
                <w:bCs/>
                <w:i/>
                <w:iCs/>
              </w:rPr>
            </w:pPr>
            <w:r w:rsidRPr="00995C5B">
              <w:rPr>
                <w:bCs/>
                <w:i/>
                <w:iCs/>
              </w:rPr>
              <w:t>Andris Gindra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980B5F" w14:textId="58835392" w:rsidR="00995C5B" w:rsidRPr="00C5522D" w:rsidRDefault="00995C5B" w:rsidP="00E73B66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995C5B">
              <w:rPr>
                <w:rFonts w:ascii="Times New Roman" w:hAnsi="Times New Roman" w:cs="Times New Roman"/>
                <w:b/>
                <w:bCs/>
              </w:rPr>
              <w:t>Bērna vislabākās intereses - tiesības vai princips. Piemērošanas problemātika bāriņtiesu darbībā</w:t>
            </w:r>
          </w:p>
        </w:tc>
      </w:tr>
      <w:tr w:rsidR="00995C5B" w:rsidRPr="00C5522D" w14:paraId="71CE92C4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EE6CC7" w14:textId="599C74D6" w:rsidR="00995C5B" w:rsidRPr="00C5522D" w:rsidRDefault="00995C5B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>
              <w:rPr>
                <w:b/>
                <w:color w:val="1F497D" w:themeColor="text2"/>
                <w:lang w:val="en-GB"/>
              </w:rPr>
              <w:t>16.30 – 16.45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D0085A" w14:textId="2C3268D6" w:rsidR="00995C5B" w:rsidRDefault="00995C5B" w:rsidP="00156E60">
            <w:pPr>
              <w:spacing w:line="240" w:lineRule="auto"/>
              <w:rPr>
                <w:bCs/>
                <w:i/>
                <w:iCs/>
              </w:rPr>
            </w:pPr>
            <w:r w:rsidRPr="00995C5B">
              <w:rPr>
                <w:bCs/>
                <w:i/>
                <w:iCs/>
              </w:rPr>
              <w:t>Tomass Hodosevičs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DD45E2" w14:textId="1C2DA722" w:rsidR="00995C5B" w:rsidRPr="00C5522D" w:rsidRDefault="00995C5B" w:rsidP="00E73B66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995C5B">
              <w:rPr>
                <w:rFonts w:ascii="Times New Roman" w:hAnsi="Times New Roman" w:cs="Times New Roman"/>
                <w:b/>
                <w:bCs/>
              </w:rPr>
              <w:t>Uzticība tiesu varai pēc Latvijas Republikas neatkarības atjaunošanas. Tendences un secinājumi</w:t>
            </w:r>
          </w:p>
        </w:tc>
      </w:tr>
      <w:tr w:rsidR="00995C5B" w:rsidRPr="00C5522D" w14:paraId="5C89EBAD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A57C90" w14:textId="0A4950B7" w:rsidR="00995C5B" w:rsidRPr="00C5522D" w:rsidRDefault="00995C5B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>
              <w:rPr>
                <w:b/>
                <w:color w:val="1F497D" w:themeColor="text2"/>
                <w:lang w:val="en-GB"/>
              </w:rPr>
              <w:t>16.45 – 17.00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A852F6" w14:textId="2286DA46" w:rsidR="00995C5B" w:rsidRDefault="00995C5B" w:rsidP="00156E60">
            <w:pPr>
              <w:spacing w:line="240" w:lineRule="auto"/>
              <w:rPr>
                <w:bCs/>
                <w:i/>
                <w:iCs/>
              </w:rPr>
            </w:pPr>
            <w:r w:rsidRPr="00995C5B">
              <w:rPr>
                <w:bCs/>
                <w:i/>
                <w:iCs/>
              </w:rPr>
              <w:t>Ilze Ziemane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839F7B" w14:textId="2F94C8BF" w:rsidR="00995C5B" w:rsidRPr="00C5522D" w:rsidRDefault="00995C5B" w:rsidP="00E73B66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995C5B">
              <w:rPr>
                <w:rFonts w:ascii="Times New Roman" w:hAnsi="Times New Roman" w:cs="Times New Roman"/>
                <w:b/>
                <w:bCs/>
              </w:rPr>
              <w:t>Pienākumu nosakoša tiesību norma</w:t>
            </w:r>
          </w:p>
        </w:tc>
      </w:tr>
      <w:tr w:rsidR="00995C5B" w:rsidRPr="00C5522D" w14:paraId="7A651545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233C51" w14:textId="373E76DD" w:rsidR="00995C5B" w:rsidRPr="00C5522D" w:rsidRDefault="004D3CBF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>
              <w:rPr>
                <w:b/>
                <w:color w:val="1F497D" w:themeColor="text2"/>
                <w:lang w:val="en-GB"/>
              </w:rPr>
              <w:t>17.00 – 17.15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CDBB8E" w14:textId="0F924B42" w:rsidR="00995C5B" w:rsidRDefault="004D3CBF" w:rsidP="00156E60">
            <w:pPr>
              <w:spacing w:line="240" w:lineRule="auto"/>
              <w:rPr>
                <w:bCs/>
                <w:i/>
                <w:iCs/>
              </w:rPr>
            </w:pPr>
            <w:r w:rsidRPr="004D3CBF">
              <w:rPr>
                <w:bCs/>
                <w:i/>
                <w:iCs/>
              </w:rPr>
              <w:t>Dina Gailīte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0FF0B" w14:textId="7536E3FB" w:rsidR="00995C5B" w:rsidRPr="00C5522D" w:rsidRDefault="004D3CBF" w:rsidP="00E73B66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4D3CBF">
              <w:rPr>
                <w:rFonts w:ascii="Times New Roman" w:hAnsi="Times New Roman" w:cs="Times New Roman"/>
                <w:b/>
                <w:bCs/>
              </w:rPr>
              <w:t>Konstantīns Ozoliņš un "Latviešu Juristu Raksti" (1959-1973): Latvijas juridiskās kultūras un valstiskuma idejas glabātāji trimdā</w:t>
            </w:r>
          </w:p>
        </w:tc>
      </w:tr>
    </w:tbl>
    <w:p w14:paraId="393505C2" w14:textId="77777777" w:rsidR="004462CD" w:rsidRPr="0071687A" w:rsidRDefault="004462CD" w:rsidP="004462CD">
      <w:pPr>
        <w:spacing w:after="160" w:line="259" w:lineRule="auto"/>
        <w:rPr>
          <w:rFonts w:ascii="Times New Roman" w:eastAsia="Calibri" w:hAnsi="Times New Roman" w:cs="Times New Roman"/>
          <w:szCs w:val="24"/>
          <w:lang w:val="en-GB" w:eastAsia="en-US"/>
        </w:rPr>
      </w:pPr>
    </w:p>
    <w:p w14:paraId="422AA8C9" w14:textId="77777777" w:rsidR="0055093F" w:rsidRPr="0071687A" w:rsidRDefault="0055093F" w:rsidP="004462CD">
      <w:pPr>
        <w:spacing w:after="160" w:line="259" w:lineRule="auto"/>
        <w:rPr>
          <w:rFonts w:ascii="Times New Roman" w:eastAsia="Calibri" w:hAnsi="Times New Roman" w:cs="Times New Roman"/>
          <w:szCs w:val="24"/>
          <w:lang w:val="en-GB" w:eastAsia="en-US"/>
        </w:rPr>
      </w:pPr>
    </w:p>
    <w:sectPr w:rsidR="0055093F" w:rsidRPr="0071687A" w:rsidSect="00400AB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0" w:right="425" w:bottom="567" w:left="425" w:header="425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54B8F3" w14:textId="77777777" w:rsidR="00B45B41" w:rsidRDefault="00B45B41" w:rsidP="001E409B">
      <w:pPr>
        <w:spacing w:line="240" w:lineRule="auto"/>
      </w:pPr>
      <w:r>
        <w:separator/>
      </w:r>
    </w:p>
  </w:endnote>
  <w:endnote w:type="continuationSeparator" w:id="0">
    <w:p w14:paraId="7FCE68BD" w14:textId="77777777" w:rsidR="00B45B41" w:rsidRDefault="00B45B41" w:rsidP="001E409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etaPro-Bold">
    <w:altName w:val="Corbel"/>
    <w:panose1 w:val="020B0604020202020204"/>
    <w:charset w:val="00"/>
    <w:family w:val="auto"/>
    <w:notTrueType/>
    <w:pitch w:val="variable"/>
    <w:sig w:usb0="800002AF" w:usb1="4000606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8343B0" w14:textId="77777777" w:rsidR="00A24FC6" w:rsidRDefault="00A24F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51FB52" w14:textId="77777777" w:rsidR="00A24FC6" w:rsidRDefault="00A24FC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9A59FF" w14:textId="77777777" w:rsidR="00A24FC6" w:rsidRDefault="00A24F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A5F830" w14:textId="77777777" w:rsidR="00B45B41" w:rsidRDefault="00B45B41" w:rsidP="001E409B">
      <w:pPr>
        <w:spacing w:line="240" w:lineRule="auto"/>
      </w:pPr>
      <w:r>
        <w:separator/>
      </w:r>
    </w:p>
  </w:footnote>
  <w:footnote w:type="continuationSeparator" w:id="0">
    <w:p w14:paraId="095E8689" w14:textId="77777777" w:rsidR="00B45B41" w:rsidRDefault="00B45B41" w:rsidP="001E409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6C5FCC" w14:textId="77777777" w:rsidR="00A24FC6" w:rsidRDefault="00A24F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D6D731" w14:textId="77777777" w:rsidR="00A24FC6" w:rsidRDefault="00A24F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C9C04C" w14:textId="77777777" w:rsidR="00A24FC6" w:rsidRDefault="00A24FC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BE0696B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7443286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5"/>
  <w:displayBackgroundShape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94D"/>
    <w:rsid w:val="00022C3A"/>
    <w:rsid w:val="00061C0C"/>
    <w:rsid w:val="00061E2E"/>
    <w:rsid w:val="000711BF"/>
    <w:rsid w:val="00071D1F"/>
    <w:rsid w:val="00072FBB"/>
    <w:rsid w:val="00074EE7"/>
    <w:rsid w:val="000804C5"/>
    <w:rsid w:val="0008273B"/>
    <w:rsid w:val="000949D5"/>
    <w:rsid w:val="000A6F28"/>
    <w:rsid w:val="000B261D"/>
    <w:rsid w:val="000C55E7"/>
    <w:rsid w:val="000D136E"/>
    <w:rsid w:val="000D7977"/>
    <w:rsid w:val="001055FE"/>
    <w:rsid w:val="001219A5"/>
    <w:rsid w:val="0014579B"/>
    <w:rsid w:val="00156E60"/>
    <w:rsid w:val="00172951"/>
    <w:rsid w:val="00180444"/>
    <w:rsid w:val="001823FE"/>
    <w:rsid w:val="001A0C20"/>
    <w:rsid w:val="001C39ED"/>
    <w:rsid w:val="001C7CBC"/>
    <w:rsid w:val="001E09DD"/>
    <w:rsid w:val="001E2424"/>
    <w:rsid w:val="001E409B"/>
    <w:rsid w:val="001E608E"/>
    <w:rsid w:val="00204C42"/>
    <w:rsid w:val="0021373D"/>
    <w:rsid w:val="00217219"/>
    <w:rsid w:val="002178AA"/>
    <w:rsid w:val="0022073D"/>
    <w:rsid w:val="002404B4"/>
    <w:rsid w:val="002409E7"/>
    <w:rsid w:val="00255BE3"/>
    <w:rsid w:val="00292502"/>
    <w:rsid w:val="00293194"/>
    <w:rsid w:val="002D1749"/>
    <w:rsid w:val="002D1A29"/>
    <w:rsid w:val="002E6030"/>
    <w:rsid w:val="00300EDE"/>
    <w:rsid w:val="00304B70"/>
    <w:rsid w:val="00305282"/>
    <w:rsid w:val="00306965"/>
    <w:rsid w:val="00322C22"/>
    <w:rsid w:val="003251B0"/>
    <w:rsid w:val="00334889"/>
    <w:rsid w:val="00342553"/>
    <w:rsid w:val="0038584C"/>
    <w:rsid w:val="003D175C"/>
    <w:rsid w:val="00400AB0"/>
    <w:rsid w:val="00404835"/>
    <w:rsid w:val="004162A8"/>
    <w:rsid w:val="004462CD"/>
    <w:rsid w:val="00465FAA"/>
    <w:rsid w:val="0049309E"/>
    <w:rsid w:val="004D3CBF"/>
    <w:rsid w:val="004D7A83"/>
    <w:rsid w:val="004F158D"/>
    <w:rsid w:val="004F6A60"/>
    <w:rsid w:val="005370A8"/>
    <w:rsid w:val="0055093F"/>
    <w:rsid w:val="005523F4"/>
    <w:rsid w:val="00554A2B"/>
    <w:rsid w:val="00561255"/>
    <w:rsid w:val="00563E25"/>
    <w:rsid w:val="00574053"/>
    <w:rsid w:val="00574335"/>
    <w:rsid w:val="005C1B06"/>
    <w:rsid w:val="005C3E21"/>
    <w:rsid w:val="005C6999"/>
    <w:rsid w:val="005F5F3C"/>
    <w:rsid w:val="0066094D"/>
    <w:rsid w:val="00687E9A"/>
    <w:rsid w:val="00692516"/>
    <w:rsid w:val="006A67BC"/>
    <w:rsid w:val="006B16C4"/>
    <w:rsid w:val="006F3DA5"/>
    <w:rsid w:val="0071687A"/>
    <w:rsid w:val="00751285"/>
    <w:rsid w:val="00781F34"/>
    <w:rsid w:val="00786A02"/>
    <w:rsid w:val="00797510"/>
    <w:rsid w:val="007A73D4"/>
    <w:rsid w:val="007E03D8"/>
    <w:rsid w:val="007E3DD8"/>
    <w:rsid w:val="007E774C"/>
    <w:rsid w:val="008427B7"/>
    <w:rsid w:val="008468CE"/>
    <w:rsid w:val="00851854"/>
    <w:rsid w:val="008523AD"/>
    <w:rsid w:val="00870CC8"/>
    <w:rsid w:val="00872F9B"/>
    <w:rsid w:val="00873D08"/>
    <w:rsid w:val="008874F9"/>
    <w:rsid w:val="008A5996"/>
    <w:rsid w:val="008B4057"/>
    <w:rsid w:val="008C3C98"/>
    <w:rsid w:val="008F2E2D"/>
    <w:rsid w:val="009068F1"/>
    <w:rsid w:val="00906EDB"/>
    <w:rsid w:val="00945AC3"/>
    <w:rsid w:val="00951471"/>
    <w:rsid w:val="00954430"/>
    <w:rsid w:val="009576A1"/>
    <w:rsid w:val="00964C88"/>
    <w:rsid w:val="00981960"/>
    <w:rsid w:val="00991CB8"/>
    <w:rsid w:val="00995C5B"/>
    <w:rsid w:val="009A215A"/>
    <w:rsid w:val="009B6819"/>
    <w:rsid w:val="009D716F"/>
    <w:rsid w:val="009D7E39"/>
    <w:rsid w:val="009F75B4"/>
    <w:rsid w:val="00A24FC6"/>
    <w:rsid w:val="00A31622"/>
    <w:rsid w:val="00A37998"/>
    <w:rsid w:val="00A449F1"/>
    <w:rsid w:val="00A54C03"/>
    <w:rsid w:val="00A61072"/>
    <w:rsid w:val="00A629A3"/>
    <w:rsid w:val="00AB0A87"/>
    <w:rsid w:val="00AB7D2D"/>
    <w:rsid w:val="00AC0FAE"/>
    <w:rsid w:val="00AD7B90"/>
    <w:rsid w:val="00AE19E8"/>
    <w:rsid w:val="00AF3DB4"/>
    <w:rsid w:val="00B25717"/>
    <w:rsid w:val="00B260C3"/>
    <w:rsid w:val="00B37370"/>
    <w:rsid w:val="00B45B41"/>
    <w:rsid w:val="00B566AC"/>
    <w:rsid w:val="00B63C11"/>
    <w:rsid w:val="00B71FBE"/>
    <w:rsid w:val="00B73C58"/>
    <w:rsid w:val="00B7616B"/>
    <w:rsid w:val="00BC12C1"/>
    <w:rsid w:val="00C0487F"/>
    <w:rsid w:val="00C05AB2"/>
    <w:rsid w:val="00C164C2"/>
    <w:rsid w:val="00C224D9"/>
    <w:rsid w:val="00C42D84"/>
    <w:rsid w:val="00C5522D"/>
    <w:rsid w:val="00C579EF"/>
    <w:rsid w:val="00C705A0"/>
    <w:rsid w:val="00C73F48"/>
    <w:rsid w:val="00C816C6"/>
    <w:rsid w:val="00C87A89"/>
    <w:rsid w:val="00C97B3F"/>
    <w:rsid w:val="00C97E5D"/>
    <w:rsid w:val="00CD00E4"/>
    <w:rsid w:val="00CF2618"/>
    <w:rsid w:val="00D14AC0"/>
    <w:rsid w:val="00D3490D"/>
    <w:rsid w:val="00D358C2"/>
    <w:rsid w:val="00D5196D"/>
    <w:rsid w:val="00D75EAA"/>
    <w:rsid w:val="00D77887"/>
    <w:rsid w:val="00D867AD"/>
    <w:rsid w:val="00D92024"/>
    <w:rsid w:val="00D971C1"/>
    <w:rsid w:val="00DC7C63"/>
    <w:rsid w:val="00DD6CE0"/>
    <w:rsid w:val="00DF5B72"/>
    <w:rsid w:val="00E03DC8"/>
    <w:rsid w:val="00E07180"/>
    <w:rsid w:val="00E15FB8"/>
    <w:rsid w:val="00E2749B"/>
    <w:rsid w:val="00E27721"/>
    <w:rsid w:val="00E307E3"/>
    <w:rsid w:val="00E34722"/>
    <w:rsid w:val="00E37014"/>
    <w:rsid w:val="00E472BC"/>
    <w:rsid w:val="00E5799F"/>
    <w:rsid w:val="00E6415D"/>
    <w:rsid w:val="00E73B66"/>
    <w:rsid w:val="00E81360"/>
    <w:rsid w:val="00E94232"/>
    <w:rsid w:val="00EB1824"/>
    <w:rsid w:val="00F21190"/>
    <w:rsid w:val="00F23EF4"/>
    <w:rsid w:val="00F42EE7"/>
    <w:rsid w:val="00F45F7C"/>
    <w:rsid w:val="00F47FE1"/>
    <w:rsid w:val="00F50F16"/>
    <w:rsid w:val="00F52472"/>
    <w:rsid w:val="00F5712D"/>
    <w:rsid w:val="00F72D55"/>
    <w:rsid w:val="00F85EB4"/>
    <w:rsid w:val="00FA6D97"/>
    <w:rsid w:val="00FB05A9"/>
    <w:rsid w:val="00FC2A0F"/>
    <w:rsid w:val="00FE67EC"/>
    <w:rsid w:val="00FE721B"/>
    <w:rsid w:val="00FF0348"/>
    <w:rsid w:val="00FF1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44CFBFD4"/>
  <w15:docId w15:val="{7E491BF6-6159-4056-A9B7-7AA29E9BD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lv" w:eastAsia="lv-LV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45AC3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F2E2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2E2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E409B"/>
    <w:pPr>
      <w:tabs>
        <w:tab w:val="center" w:pos="4153"/>
        <w:tab w:val="right" w:pos="83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409B"/>
  </w:style>
  <w:style w:type="paragraph" w:styleId="Footer">
    <w:name w:val="footer"/>
    <w:basedOn w:val="Normal"/>
    <w:link w:val="FooterChar"/>
    <w:uiPriority w:val="99"/>
    <w:unhideWhenUsed/>
    <w:rsid w:val="001E409B"/>
    <w:pPr>
      <w:tabs>
        <w:tab w:val="center" w:pos="4153"/>
        <w:tab w:val="right" w:pos="830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409B"/>
  </w:style>
  <w:style w:type="paragraph" w:styleId="ListBullet">
    <w:name w:val="List Bullet"/>
    <w:basedOn w:val="Normal"/>
    <w:uiPriority w:val="99"/>
    <w:unhideWhenUsed/>
    <w:rsid w:val="001E409B"/>
    <w:pPr>
      <w:numPr>
        <w:numId w:val="1"/>
      </w:numPr>
      <w:contextualSpacing/>
    </w:pPr>
  </w:style>
  <w:style w:type="table" w:styleId="TableGrid">
    <w:name w:val="Table Grid"/>
    <w:basedOn w:val="TableNormal"/>
    <w:uiPriority w:val="39"/>
    <w:rsid w:val="0098196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F23EF4"/>
    <w:pPr>
      <w:spacing w:line="240" w:lineRule="auto"/>
    </w:pPr>
  </w:style>
  <w:style w:type="character" w:styleId="Strong">
    <w:name w:val="Strong"/>
    <w:qFormat/>
    <w:rsid w:val="001055FE"/>
    <w:rPr>
      <w:b/>
      <w:bCs/>
    </w:rPr>
  </w:style>
  <w:style w:type="paragraph" w:styleId="NormalWeb">
    <w:name w:val="Normal (Web)"/>
    <w:basedOn w:val="Normal"/>
    <w:uiPriority w:val="99"/>
    <w:unhideWhenUsed/>
    <w:rsid w:val="00FC2A0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E2749B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4462CD"/>
    <w:pPr>
      <w:spacing w:line="240" w:lineRule="auto"/>
    </w:pPr>
    <w:rPr>
      <w:rFonts w:ascii="Calibri" w:eastAsia="Calibri" w:hAnsi="Calibri" w:cs="Times New Roman"/>
      <w:lang w:val="lv-LV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-name">
    <w:name w:val="list-name"/>
    <w:basedOn w:val="DefaultParagraphFont"/>
    <w:rsid w:val="00F45F7C"/>
  </w:style>
  <w:style w:type="character" w:styleId="Hyperlink">
    <w:name w:val="Hyperlink"/>
    <w:basedOn w:val="DefaultParagraphFont"/>
    <w:uiPriority w:val="99"/>
    <w:unhideWhenUsed/>
    <w:rsid w:val="00F45F7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95C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88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22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1847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825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57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9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381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519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90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7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52987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227089">
              <w:marLeft w:val="0"/>
              <w:marRight w:val="825"/>
              <w:marTop w:val="2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230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57579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375132">
              <w:marLeft w:val="0"/>
              <w:marRight w:val="825"/>
              <w:marTop w:val="2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8E2A96-B9F6-4875-AE35-BFAF2EE182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258</Words>
  <Characters>1474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Aija</dc:creator>
  <cp:lastModifiedBy>Kitija Krastiņa</cp:lastModifiedBy>
  <cp:revision>20</cp:revision>
  <cp:lastPrinted>2021-01-08T08:28:00Z</cp:lastPrinted>
  <dcterms:created xsi:type="dcterms:W3CDTF">2025-01-02T07:41:00Z</dcterms:created>
  <dcterms:modified xsi:type="dcterms:W3CDTF">2025-03-04T11:19:00Z</dcterms:modified>
</cp:coreProperties>
</file>